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sz w:val="36"/>
          <w:szCs w:val="36"/>
          <w:highlight w:val="none"/>
        </w:rPr>
      </w:pPr>
      <w:r>
        <w:rPr>
          <w:rFonts w:hint="eastAsia" w:ascii="黑体" w:hAnsi="黑体" w:eastAsia="黑体"/>
          <w:sz w:val="36"/>
          <w:szCs w:val="36"/>
          <w:highlight w:val="none"/>
          <w:lang w:val="en-US" w:eastAsia="zh-CN"/>
        </w:rPr>
        <w:t>童亭</w:t>
      </w:r>
      <w:r>
        <w:rPr>
          <w:rFonts w:hint="eastAsia" w:ascii="黑体" w:hAnsi="黑体" w:eastAsia="黑体"/>
          <w:sz w:val="36"/>
          <w:szCs w:val="36"/>
          <w:highlight w:val="none"/>
        </w:rPr>
        <w:t>煤矿副井主提升钢丝绳招标</w:t>
      </w:r>
    </w:p>
    <w:p>
      <w:pPr>
        <w:spacing w:line="560" w:lineRule="exact"/>
        <w:jc w:val="center"/>
        <w:rPr>
          <w:rFonts w:hint="eastAsia" w:ascii="黑体" w:hAnsi="黑体" w:eastAsia="黑体"/>
          <w:sz w:val="36"/>
          <w:szCs w:val="36"/>
          <w:highlight w:val="none"/>
        </w:rPr>
      </w:pPr>
      <w:r>
        <w:rPr>
          <w:rFonts w:hint="eastAsia" w:ascii="黑体" w:hAnsi="黑体" w:eastAsia="黑体"/>
          <w:sz w:val="36"/>
          <w:szCs w:val="36"/>
          <w:highlight w:val="none"/>
        </w:rPr>
        <w:t>技术规格书</w:t>
      </w:r>
    </w:p>
    <w:p>
      <w:pPr>
        <w:spacing w:line="560" w:lineRule="exact"/>
        <w:ind w:firstLine="643" w:firstLineChars="200"/>
        <w:rPr>
          <w:rFonts w:asciiTheme="majorEastAsia" w:hAnsiTheme="majorEastAsia" w:eastAsiaTheme="majorEastAsia"/>
          <w:b/>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一、项目概况及招标范围</w:t>
      </w:r>
    </w:p>
    <w:p>
      <w:pPr>
        <w:spacing w:line="560" w:lineRule="exact"/>
        <w:ind w:firstLine="640" w:firstLineChars="20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1.项目概况：镀锌三角股钢丝绳，淮北矿业</w:t>
      </w:r>
      <w:r>
        <w:rPr>
          <w:rFonts w:hint="eastAsia" w:ascii="仿宋_GB2312" w:hAnsi="宋体" w:eastAsia="仿宋_GB2312" w:cs="仿宋_GB2312"/>
          <w:sz w:val="32"/>
          <w:szCs w:val="32"/>
          <w:highlight w:val="none"/>
          <w:lang w:val="en-US" w:eastAsia="zh-CN"/>
        </w:rPr>
        <w:t>股份有限公司童亭</w:t>
      </w:r>
      <w:r>
        <w:rPr>
          <w:rFonts w:hint="eastAsia" w:ascii="仿宋_GB2312" w:hAnsi="宋体" w:eastAsia="仿宋_GB2312" w:cs="仿宋_GB2312"/>
          <w:sz w:val="32"/>
          <w:szCs w:val="32"/>
          <w:highlight w:val="none"/>
        </w:rPr>
        <w:t>煤矿副井提升</w:t>
      </w:r>
      <w:r>
        <w:rPr>
          <w:rFonts w:hint="eastAsia" w:ascii="仿宋_GB2312" w:hAnsi="宋体" w:eastAsia="仿宋_GB2312" w:cs="仿宋_GB2312"/>
          <w:sz w:val="32"/>
          <w:szCs w:val="32"/>
          <w:highlight w:val="none"/>
          <w:lang w:val="en-US" w:eastAsia="zh-CN"/>
        </w:rPr>
        <w:t>系统</w:t>
      </w:r>
      <w:r>
        <w:rPr>
          <w:rFonts w:hint="eastAsia" w:ascii="仿宋_GB2312" w:hAnsi="宋体" w:eastAsia="仿宋_GB2312" w:cs="仿宋_GB2312"/>
          <w:sz w:val="32"/>
          <w:szCs w:val="32"/>
          <w:highlight w:val="none"/>
        </w:rPr>
        <w:t>使用，提升类型为多绳摩擦式。</w:t>
      </w:r>
    </w:p>
    <w:p>
      <w:pPr>
        <w:spacing w:line="560" w:lineRule="exact"/>
        <w:ind w:firstLine="640" w:firstLineChars="20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2.招标范围：</w:t>
      </w:r>
      <w:r>
        <w:rPr>
          <w:rFonts w:hint="eastAsia" w:ascii="仿宋_GB2312" w:hAnsi="宋体" w:eastAsia="仿宋_GB2312" w:cs="仿宋_GB2312"/>
          <w:color w:val="auto"/>
          <w:sz w:val="32"/>
          <w:szCs w:val="32"/>
          <w:highlight w:val="none"/>
        </w:rPr>
        <w:t>4根</w:t>
      </w:r>
      <w:r>
        <w:rPr>
          <w:rFonts w:hint="eastAsia" w:ascii="仿宋_GB2312" w:hAnsi="仿宋_GB2312" w:eastAsia="仿宋_GB2312" w:cs="仿宋_GB2312"/>
          <w:color w:val="auto"/>
          <w:sz w:val="32"/>
          <w:szCs w:val="32"/>
          <w:highlight w:val="none"/>
          <w:lang w:val="en-US" w:eastAsia="zh-CN"/>
        </w:rPr>
        <w:t>Φ</w:t>
      </w:r>
      <w:r>
        <w:rPr>
          <w:rFonts w:hint="eastAsia" w:ascii="仿宋_GB2312" w:hAnsi="宋体" w:eastAsia="仿宋_GB2312" w:cs="仿宋_GB2312"/>
          <w:color w:val="auto"/>
          <w:sz w:val="32"/>
          <w:szCs w:val="32"/>
          <w:highlight w:val="none"/>
          <w:lang w:val="en-US" w:eastAsia="zh-CN"/>
        </w:rPr>
        <w:t>28</w:t>
      </w:r>
      <w:r>
        <w:rPr>
          <w:rFonts w:hint="eastAsia" w:ascii="仿宋_GB2312" w:hAnsi="宋体" w:eastAsia="仿宋_GB2312" w:cs="仿宋_GB2312"/>
          <w:color w:val="auto"/>
          <w:sz w:val="32"/>
          <w:szCs w:val="32"/>
          <w:highlight w:val="none"/>
        </w:rPr>
        <w:t>.0mm镀锌三角股钢丝绳</w:t>
      </w:r>
      <w:r>
        <w:rPr>
          <w:rFonts w:hint="eastAsia" w:ascii="仿宋_GB2312" w:hAnsi="宋体" w:eastAsia="仿宋_GB2312" w:cs="仿宋_GB2312"/>
          <w:color w:val="auto"/>
          <w:sz w:val="32"/>
          <w:szCs w:val="32"/>
          <w:highlight w:val="none"/>
          <w:lang w:val="en-US" w:eastAsia="zh-CN"/>
        </w:rPr>
        <w:t>8649.6</w:t>
      </w:r>
      <w:r>
        <w:rPr>
          <w:rFonts w:hint="eastAsia" w:ascii="仿宋_GB2312" w:hAnsi="宋体" w:eastAsia="仿宋_GB2312" w:cs="仿宋_GB2312"/>
          <w:color w:val="auto"/>
          <w:sz w:val="32"/>
          <w:szCs w:val="32"/>
          <w:highlight w:val="none"/>
        </w:rPr>
        <w:t>kg。</w:t>
      </w:r>
    </w:p>
    <w:p>
      <w:pPr>
        <w:spacing w:line="560" w:lineRule="exact"/>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本次招标数量为理论计算数量，中标后一次性签订合同，</w:t>
      </w:r>
      <w:r>
        <w:rPr>
          <w:rFonts w:hint="eastAsia" w:ascii="仿宋_GB2312" w:hAnsi="仿宋_GB2312" w:eastAsia="仿宋_GB2312" w:cs="仿宋_GB2312"/>
          <w:color w:val="auto"/>
          <w:sz w:val="32"/>
          <w:szCs w:val="32"/>
          <w:highlight w:val="none"/>
        </w:rPr>
        <w:t>依据实际收货</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rPr>
        <w:t>量进行结算。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二、执行标准和规范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bidi="ar-SA"/>
        </w:rPr>
        <w:t>1.</w:t>
      </w:r>
      <w:r>
        <w:rPr>
          <w:rFonts w:hint="eastAsia" w:ascii="仿宋_GB2312" w:hAnsi="仿宋_GB2312" w:eastAsia="仿宋_GB2312" w:cs="仿宋_GB2312"/>
          <w:sz w:val="32"/>
          <w:szCs w:val="32"/>
          <w:highlight w:val="none"/>
          <w:lang w:val="en-US" w:eastAsia="zh-CN"/>
        </w:rPr>
        <w:t>GB/T 8918-2006 《重要用途钢丝绳》</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bidi="ar-SA"/>
        </w:rPr>
        <w:t>2.</w:t>
      </w:r>
      <w:r>
        <w:rPr>
          <w:rFonts w:hint="eastAsia" w:ascii="仿宋_GB2312" w:hAnsi="仿宋_GB2312" w:eastAsia="仿宋_GB2312" w:cs="仿宋_GB2312"/>
          <w:sz w:val="32"/>
          <w:szCs w:val="32"/>
          <w:highlight w:val="none"/>
          <w:lang w:val="en-US" w:eastAsia="zh-CN"/>
        </w:rPr>
        <w:t>MT/T 716-2019 《煤矿重要用途钢丝绳验收技术条件》</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现行国家、行业的其他有关标准及《煤矿安全规程》（2025版），</w:t>
      </w:r>
      <w:r>
        <w:rPr>
          <w:rFonts w:hint="eastAsia" w:ascii="仿宋_GB2312" w:hAnsi="仿宋_GB2312" w:eastAsia="仿宋_GB2312" w:cs="仿宋_GB2312"/>
          <w:color w:val="auto"/>
          <w:sz w:val="32"/>
          <w:szCs w:val="32"/>
          <w:highlight w:val="none"/>
          <w:lang w:val="en-US" w:eastAsia="zh-CN"/>
        </w:rPr>
        <w:t>投标厂商所使用的标准、规范均应是现行有效版本。计量单位应以国际单位制（SI）表示。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三、技术要求及主要技术参数</w:t>
      </w:r>
    </w:p>
    <w:p>
      <w:pPr>
        <w:spacing w:line="560" w:lineRule="exact"/>
        <w:ind w:firstLine="643" w:firstLineChars="200"/>
        <w:rPr>
          <w:rFonts w:hint="eastAsia" w:ascii="楷体" w:hAnsi="楷体" w:eastAsia="楷体" w:cs="仿宋_GB2312"/>
          <w:b/>
          <w:sz w:val="32"/>
          <w:szCs w:val="32"/>
          <w:highlight w:val="none"/>
        </w:rPr>
      </w:pPr>
      <w:r>
        <w:rPr>
          <w:rFonts w:hint="eastAsia" w:ascii="楷体" w:hAnsi="楷体" w:eastAsia="楷体" w:cs="仿宋_GB2312"/>
          <w:b/>
          <w:sz w:val="32"/>
          <w:szCs w:val="32"/>
          <w:highlight w:val="none"/>
        </w:rPr>
        <w:t>（一）钢丝绳技术参数</w:t>
      </w:r>
    </w:p>
    <w:p>
      <w:pPr>
        <w:spacing w:line="560" w:lineRule="exact"/>
        <w:ind w:firstLine="640" w:firstLineChars="200"/>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1.钢丝绳名称：</w:t>
      </w:r>
      <w:r>
        <w:rPr>
          <w:rFonts w:hint="eastAsia" w:ascii="仿宋_GB2312" w:hAnsi="宋体" w:eastAsia="仿宋_GB2312" w:cs="仿宋_GB2312"/>
          <w:color w:val="auto"/>
          <w:sz w:val="32"/>
          <w:szCs w:val="32"/>
          <w:highlight w:val="none"/>
        </w:rPr>
        <w:t>镀锌三角股钢丝绳</w:t>
      </w:r>
      <w:r>
        <w:rPr>
          <w:rFonts w:hint="eastAsia" w:ascii="仿宋_GB2312" w:hAnsi="宋体" w:eastAsia="仿宋_GB2312" w:cs="仿宋_GB2312"/>
          <w:color w:val="auto"/>
          <w:sz w:val="32"/>
          <w:szCs w:val="32"/>
          <w:highlight w:val="none"/>
          <w:lang w:eastAsia="zh-CN"/>
        </w:rPr>
        <w:t>。</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2.钢丝绳结</w:t>
      </w:r>
      <w:r>
        <w:rPr>
          <w:rFonts w:hint="eastAsia" w:ascii="仿宋_GB2312" w:hAnsi="仿宋_GB2312" w:eastAsia="仿宋_GB2312" w:cs="仿宋_GB2312"/>
          <w:sz w:val="32"/>
          <w:szCs w:val="32"/>
          <w:highlight w:val="none"/>
          <w:lang w:val="en-US" w:eastAsia="zh-CN"/>
        </w:rPr>
        <w:t>构：6V×34。</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3.钢丝绳直径：28.0mm。</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4</w:t>
      </w:r>
      <w:r>
        <w:rPr>
          <w:rFonts w:hint="eastAsia" w:ascii="仿宋_GB2312" w:hAnsi="宋体"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钢丝绳长度：68</w:t>
      </w:r>
      <w:r>
        <w:rPr>
          <w:rFonts w:hint="eastAsia" w:ascii="仿宋_GB2312" w:hAnsi="仿宋_GB2312" w:eastAsia="仿宋_GB2312" w:cs="仿宋_GB2312"/>
          <w:sz w:val="32"/>
          <w:szCs w:val="32"/>
          <w:highlight w:val="none"/>
        </w:rPr>
        <w:t>0</w:t>
      </w:r>
      <w:r>
        <w:rPr>
          <w:rFonts w:hint="eastAsia" w:ascii="仿宋_GB2312" w:hAnsi="仿宋_GB2312" w:eastAsia="仿宋_GB2312" w:cs="仿宋_GB2312"/>
          <w:sz w:val="32"/>
          <w:szCs w:val="32"/>
          <w:highlight w:val="none"/>
          <w:lang w:val="en-US" w:eastAsia="zh-CN"/>
        </w:rPr>
        <w:t>m/根。</w:t>
      </w:r>
    </w:p>
    <w:p>
      <w:pPr>
        <w:spacing w:line="560" w:lineRule="exact"/>
        <w:ind w:firstLine="640" w:firstLineChars="200"/>
        <w:rPr>
          <w:rFonts w:hint="eastAsia" w:ascii="仿宋_GB2312" w:hAnsi="宋体"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.钢丝绳根数：</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根</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6.理论</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lang w:val="en-US" w:eastAsia="zh-CN"/>
        </w:rPr>
        <w:t>：3.18kg/m。</w:t>
      </w:r>
    </w:p>
    <w:p>
      <w:pPr>
        <w:spacing w:line="560" w:lineRule="exact"/>
        <w:ind w:firstLine="640" w:firstLineChars="20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lang w:val="en-US" w:eastAsia="zh-CN"/>
        </w:rPr>
        <w:t>7</w:t>
      </w:r>
      <w:r>
        <w:rPr>
          <w:rFonts w:hint="eastAsia" w:ascii="仿宋_GB2312" w:hAnsi="宋体" w:eastAsia="仿宋_GB2312" w:cs="仿宋_GB2312"/>
          <w:sz w:val="32"/>
          <w:szCs w:val="32"/>
          <w:highlight w:val="none"/>
        </w:rPr>
        <w:t>.捻向：</w:t>
      </w:r>
      <w:r>
        <w:rPr>
          <w:rFonts w:hint="eastAsia" w:ascii="仿宋_GB2312" w:hAnsi="宋体" w:eastAsia="仿宋_GB2312" w:cs="仿宋_GB2312"/>
          <w:color w:val="auto"/>
          <w:sz w:val="32"/>
          <w:szCs w:val="32"/>
          <w:highlight w:val="none"/>
          <w:lang w:val="en-US" w:eastAsia="zh-CN"/>
        </w:rPr>
        <w:t>在技术协议中规定</w:t>
      </w:r>
      <w:bookmarkStart w:id="0" w:name="_GoBack"/>
      <w:bookmarkEnd w:id="0"/>
      <w:r>
        <w:rPr>
          <w:rFonts w:hint="eastAsia" w:ascii="仿宋_GB2312" w:hAnsi="宋体" w:eastAsia="仿宋_GB2312" w:cs="仿宋_GB2312"/>
          <w:sz w:val="32"/>
          <w:szCs w:val="32"/>
          <w:highlight w:val="none"/>
        </w:rPr>
        <w:t>。</w:t>
      </w:r>
    </w:p>
    <w:p>
      <w:pPr>
        <w:spacing w:line="560" w:lineRule="exact"/>
        <w:ind w:firstLine="640" w:firstLineChars="20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lang w:val="en-US" w:eastAsia="zh-CN"/>
        </w:rPr>
        <w:t>8</w:t>
      </w:r>
      <w:r>
        <w:rPr>
          <w:rFonts w:hint="eastAsia" w:ascii="仿宋_GB2312" w:hAnsi="宋体" w:eastAsia="仿宋_GB2312" w:cs="仿宋_GB2312"/>
          <w:sz w:val="32"/>
          <w:szCs w:val="32"/>
          <w:highlight w:val="none"/>
        </w:rPr>
        <w:t>.钢丝公称抗拉强度</w:t>
      </w:r>
      <w:r>
        <w:rPr>
          <w:rFonts w:hint="eastAsia" w:ascii="仿宋_GB2312" w:hAnsi="宋体" w:eastAsia="仿宋_GB2312" w:cs="仿宋_GB2312"/>
          <w:sz w:val="32"/>
          <w:szCs w:val="32"/>
          <w:highlight w:val="none"/>
          <w:lang w:eastAsia="zh-CN"/>
        </w:rPr>
        <w:t>：</w:t>
      </w:r>
      <w:r>
        <w:rPr>
          <w:rFonts w:hint="eastAsia" w:ascii="仿宋_GB2312" w:hAnsi="宋体" w:eastAsia="仿宋_GB2312" w:cs="仿宋_GB2312"/>
          <w:sz w:val="32"/>
          <w:szCs w:val="32"/>
          <w:highlight w:val="none"/>
        </w:rPr>
        <w:t>1770MPa。</w:t>
      </w:r>
    </w:p>
    <w:p>
      <w:pPr>
        <w:spacing w:line="560" w:lineRule="exact"/>
        <w:ind w:firstLine="640" w:firstLineChars="200"/>
        <w:rPr>
          <w:rFonts w:hint="default"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9.钢丝绳破断拉力总和不得小于596kN。</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10</w:t>
      </w:r>
      <w:r>
        <w:rPr>
          <w:rFonts w:hint="eastAsia" w:ascii="仿宋_GB2312" w:hAnsi="宋体" w:eastAsia="仿宋_GB2312" w:cs="仿宋_GB2312"/>
          <w:sz w:val="32"/>
          <w:szCs w:val="32"/>
          <w:highlight w:val="none"/>
        </w:rPr>
        <w:t>.镀锌：</w:t>
      </w:r>
      <w:r>
        <w:rPr>
          <w:rFonts w:hint="eastAsia" w:ascii="仿宋_GB2312" w:hAnsi="宋体" w:eastAsia="仿宋_GB2312" w:cs="仿宋_GB2312"/>
          <w:sz w:val="32"/>
          <w:szCs w:val="32"/>
          <w:highlight w:val="none"/>
          <w:lang w:val="en-US" w:eastAsia="zh-CN"/>
        </w:rPr>
        <w:t>A</w:t>
      </w:r>
      <w:r>
        <w:rPr>
          <w:rFonts w:hint="eastAsia" w:ascii="仿宋_GB2312" w:hAnsi="宋体" w:eastAsia="仿宋_GB2312" w:cs="仿宋_GB2312"/>
          <w:color w:val="auto"/>
          <w:sz w:val="32"/>
          <w:szCs w:val="32"/>
          <w:highlight w:val="none"/>
        </w:rPr>
        <w:t>B级镀锌</w:t>
      </w:r>
      <w:r>
        <w:rPr>
          <w:rFonts w:hint="eastAsia" w:ascii="仿宋_GB2312" w:hAnsi="仿宋_GB2312" w:eastAsia="仿宋_GB2312" w:cs="仿宋_GB2312"/>
          <w:sz w:val="32"/>
          <w:szCs w:val="32"/>
          <w:highlight w:val="none"/>
          <w:lang w:eastAsia="zh-CN"/>
        </w:rPr>
        <w:t>。</w:t>
      </w:r>
    </w:p>
    <w:p>
      <w:pPr>
        <w:spacing w:line="560" w:lineRule="exact"/>
        <w:ind w:firstLine="640" w:firstLineChars="20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lang w:val="en-US" w:eastAsia="zh-CN"/>
        </w:rPr>
        <w:t>11</w:t>
      </w:r>
      <w:r>
        <w:rPr>
          <w:rFonts w:hint="eastAsia" w:ascii="仿宋_GB2312" w:hAnsi="宋体" w:eastAsia="仿宋_GB2312" w:cs="仿宋_GB2312"/>
          <w:sz w:val="32"/>
          <w:szCs w:val="32"/>
          <w:highlight w:val="none"/>
        </w:rPr>
        <w:t>.钢丝绳及内部绳芯使用进口戈培油，标准涂油。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pPr>
        <w:spacing w:line="560" w:lineRule="exact"/>
        <w:ind w:firstLine="602" w:firstLineChars="200"/>
        <w:rPr>
          <w:rFonts w:hint="eastAsia" w:ascii="楷体" w:hAnsi="楷体" w:eastAsia="楷体" w:cs="仿宋_GB2312"/>
          <w:b/>
          <w:color w:val="auto"/>
          <w:sz w:val="30"/>
          <w:szCs w:val="30"/>
        </w:rPr>
      </w:pPr>
      <w:r>
        <w:rPr>
          <w:rFonts w:hint="eastAsia" w:ascii="楷体" w:hAnsi="楷体" w:eastAsia="楷体" w:cs="仿宋_GB2312"/>
          <w:b/>
          <w:color w:val="auto"/>
          <w:sz w:val="30"/>
          <w:szCs w:val="30"/>
        </w:rPr>
        <w:t>（二）技术要求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lang w:val="en-US" w:eastAsia="zh-CN"/>
        </w:rPr>
        <w:t>在</w:t>
      </w:r>
      <w:r>
        <w:rPr>
          <w:rFonts w:hint="eastAsia" w:ascii="仿宋_GB2312" w:hAnsi="宋体" w:eastAsia="仿宋_GB2312" w:cs="仿宋_GB2312"/>
          <w:color w:val="auto"/>
          <w:sz w:val="32"/>
          <w:szCs w:val="32"/>
        </w:rPr>
        <w:t>正常使用情况</w:t>
      </w:r>
      <w:r>
        <w:rPr>
          <w:rFonts w:hint="eastAsia" w:ascii="仿宋_GB2312" w:hAnsi="宋体" w:eastAsia="仿宋_GB2312" w:cs="仿宋_GB2312"/>
          <w:color w:val="auto"/>
          <w:sz w:val="32"/>
          <w:szCs w:val="32"/>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4.镀锌钢丝绳的所有钢丝都应镀锌，符合MT/T 716-2019 AB级镀锌标准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5.钢丝绳不得出现</w:t>
      </w:r>
      <w:r>
        <w:rPr>
          <w:rFonts w:hint="eastAsia" w:ascii="仿宋_GB2312" w:hAnsi="宋体" w:eastAsia="仿宋_GB2312" w:cs="仿宋_GB2312"/>
          <w:color w:val="auto"/>
          <w:sz w:val="32"/>
          <w:szCs w:val="32"/>
        </w:rPr>
        <w:t>MT</w:t>
      </w:r>
      <w:r>
        <w:rPr>
          <w:rFonts w:hint="eastAsia" w:ascii="仿宋_GB2312" w:hAnsi="宋体" w:eastAsia="仿宋_GB2312" w:cs="仿宋_GB2312"/>
          <w:color w:val="auto"/>
          <w:sz w:val="32"/>
          <w:szCs w:val="32"/>
          <w:lang w:val="en-US" w:eastAsia="zh-CN"/>
        </w:rPr>
        <w:t xml:space="preserve">/T </w:t>
      </w:r>
      <w:r>
        <w:rPr>
          <w:rFonts w:hint="eastAsia" w:ascii="仿宋_GB2312" w:hAnsi="宋体" w:eastAsia="仿宋_GB2312" w:cs="仿宋_GB2312"/>
          <w:color w:val="auto"/>
          <w:sz w:val="32"/>
          <w:szCs w:val="32"/>
        </w:rPr>
        <w:t>716</w:t>
      </w:r>
      <w:r>
        <w:rPr>
          <w:rFonts w:hint="eastAsia" w:ascii="仿宋_GB2312" w:hAnsi="宋体" w:eastAsia="仿宋_GB2312" w:cs="仿宋_GB2312"/>
          <w:color w:val="auto"/>
          <w:sz w:val="32"/>
          <w:szCs w:val="32"/>
          <w:highlight w:val="none"/>
        </w:rPr>
        <w:t>-2019</w:t>
      </w:r>
      <w:r>
        <w:rPr>
          <w:rFonts w:hint="eastAsia" w:ascii="仿宋_GB2312" w:hAnsi="宋体" w:eastAsia="仿宋_GB2312" w:cs="仿宋_GB2312"/>
          <w:color w:val="auto"/>
          <w:sz w:val="32"/>
          <w:szCs w:val="32"/>
        </w:rPr>
        <w:t>规定</w:t>
      </w:r>
      <w:r>
        <w:rPr>
          <w:rFonts w:hint="eastAsia" w:ascii="仿宋_GB2312" w:hAnsi="宋体" w:eastAsia="仿宋_GB2312" w:cs="仿宋_GB2312"/>
          <w:color w:val="auto"/>
          <w:sz w:val="32"/>
          <w:szCs w:val="32"/>
          <w:lang w:val="en-US" w:eastAsia="zh-CN"/>
        </w:rPr>
        <w:t>的外观缺陷；在</w:t>
      </w:r>
      <w:r>
        <w:rPr>
          <w:rFonts w:hint="eastAsia" w:ascii="仿宋_GB2312" w:hAnsi="宋体" w:eastAsia="仿宋_GB2312" w:cs="仿宋_GB2312"/>
          <w:color w:val="auto"/>
          <w:sz w:val="32"/>
          <w:szCs w:val="32"/>
        </w:rPr>
        <w:t>正常使用情况下</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断丝不能超过</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.钢丝绳伸</w:t>
      </w:r>
      <w:r>
        <w:rPr>
          <w:rFonts w:hint="eastAsia" w:ascii="仿宋_GB2312" w:hAnsi="宋体" w:eastAsia="仿宋_GB2312" w:cs="仿宋_GB2312"/>
          <w:color w:val="auto"/>
          <w:sz w:val="32"/>
          <w:szCs w:val="32"/>
          <w:lang w:val="en-US" w:eastAsia="zh-CN"/>
        </w:rPr>
        <w:t>长率：初次加额定载荷结构伸长率不大于0.20%，钢丝绳整绳永久塑性伸长不大于0.30%。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7.钢丝绳的实测直径偏差：0～+5%，钢丝绳的不圆度不得大于钢丝绳公称直径的4%。</w:t>
      </w:r>
    </w:p>
    <w:p>
      <w:pPr>
        <w:spacing w:line="560" w:lineRule="exact"/>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8.钢丝绳的实测长度在无负荷状态下允许与订货长度偏差0～+20m。</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钢丝绳</w:t>
      </w:r>
      <w:r>
        <w:rPr>
          <w:rFonts w:hint="eastAsia" w:ascii="仿宋_GB2312" w:hAnsi="宋体" w:eastAsia="仿宋_GB2312" w:cs="仿宋_GB2312"/>
          <w:color w:val="auto"/>
          <w:sz w:val="32"/>
          <w:szCs w:val="32"/>
          <w:lang w:val="en-US" w:eastAsia="zh-CN"/>
        </w:rPr>
        <w:t>的</w:t>
      </w:r>
      <w:r>
        <w:rPr>
          <w:rFonts w:hint="eastAsia" w:ascii="仿宋_GB2312" w:hAnsi="宋体" w:eastAsia="仿宋_GB2312" w:cs="仿宋_GB2312"/>
          <w:color w:val="auto"/>
          <w:sz w:val="32"/>
          <w:szCs w:val="32"/>
        </w:rPr>
        <w:t>实</w:t>
      </w:r>
      <w:r>
        <w:rPr>
          <w:rFonts w:hint="eastAsia" w:ascii="仿宋_GB2312" w:hAnsi="宋体" w:eastAsia="仿宋_GB2312" w:cs="仿宋_GB2312"/>
          <w:color w:val="auto"/>
          <w:sz w:val="32"/>
          <w:szCs w:val="32"/>
          <w:lang w:val="en-US" w:eastAsia="zh-CN"/>
        </w:rPr>
        <w:t>测</w:t>
      </w:r>
      <w:r>
        <w:rPr>
          <w:rFonts w:hint="eastAsia" w:ascii="仿宋_GB2312" w:hAnsi="宋体" w:eastAsia="仿宋_GB2312" w:cs="仿宋_GB2312"/>
          <w:color w:val="auto"/>
          <w:sz w:val="32"/>
          <w:szCs w:val="32"/>
        </w:rPr>
        <w:t>重量偏差</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-2%～+5%。</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.钢丝绳注油要求：</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1</w:t>
      </w:r>
      <w:r>
        <w:rPr>
          <w:rFonts w:hint="eastAsia" w:ascii="仿宋_GB2312" w:hAnsi="宋体" w:eastAsia="仿宋_GB2312" w:cs="仿宋_GB2312"/>
          <w:color w:val="auto"/>
          <w:sz w:val="32"/>
          <w:szCs w:val="32"/>
        </w:rPr>
        <w:t>钢丝绳注油采用加温、高压压注工艺。</w:t>
      </w:r>
    </w:p>
    <w:p>
      <w:pPr>
        <w:spacing w:line="560" w:lineRule="exact"/>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钢丝绳挂绳后在提升机设计速度下运行不甩油</w:t>
      </w:r>
      <w:r>
        <w:rPr>
          <w:rFonts w:hint="eastAsia" w:ascii="仿宋_GB2312" w:hAnsi="宋体" w:eastAsia="仿宋_GB2312" w:cs="仿宋_GB2312"/>
          <w:color w:val="auto"/>
          <w:sz w:val="32"/>
          <w:szCs w:val="32"/>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rPr>
        <w:t>规定要求</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四、质量保证、验收标准及随机资料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1.钢丝绳质量符合</w:t>
      </w:r>
      <w:r>
        <w:rPr>
          <w:rFonts w:hint="eastAsia" w:ascii="仿宋_GB2312" w:hAnsi="宋体" w:eastAsia="仿宋_GB2312" w:cs="仿宋_GB2312"/>
          <w:color w:val="auto"/>
          <w:sz w:val="32"/>
          <w:szCs w:val="32"/>
        </w:rPr>
        <w:t>中国国家标准GB/T 8918-2006及煤炭行业MT/T 716-2019标准</w:t>
      </w:r>
      <w:r>
        <w:rPr>
          <w:rFonts w:hint="eastAsia" w:ascii="仿宋_GB2312" w:hAnsi="宋体" w:eastAsia="仿宋_GB2312" w:cs="仿宋_GB2312"/>
          <w:color w:val="auto"/>
          <w:sz w:val="32"/>
          <w:szCs w:val="32"/>
          <w:lang w:val="en-US"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验收和检验执行标准：MT/T716-2019</w:t>
      </w:r>
      <w:r>
        <w:rPr>
          <w:rFonts w:hint="eastAsia" w:ascii="仿宋_GB2312" w:hAnsi="宋体"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.所供应的产品必须提供产品合格证、质量证明书、</w:t>
      </w:r>
      <w:r>
        <w:rPr>
          <w:rFonts w:hint="eastAsia" w:ascii="仿宋_GB2312" w:hAnsi="宋体" w:eastAsia="仿宋_GB2312" w:cs="仿宋_GB2312"/>
          <w:color w:val="auto"/>
          <w:sz w:val="32"/>
          <w:szCs w:val="32"/>
          <w:lang w:val="en-US" w:eastAsia="zh-CN"/>
        </w:rPr>
        <w:t>质检报告、</w:t>
      </w:r>
      <w:r>
        <w:rPr>
          <w:rFonts w:hint="eastAsia" w:ascii="仿宋_GB2312" w:hAnsi="宋体" w:eastAsia="仿宋_GB2312" w:cs="仿宋_GB2312"/>
          <w:color w:val="auto"/>
          <w:sz w:val="32"/>
          <w:szCs w:val="32"/>
        </w:rPr>
        <w:t>煤矿矿用产品安全标志（MA标志）等资料。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五、“三包”要求</w:t>
      </w:r>
    </w:p>
    <w:p>
      <w:pPr>
        <w:spacing w:line="560" w:lineRule="exact"/>
        <w:ind w:firstLine="640" w:firstLineChars="200"/>
        <w:rPr>
          <w:rFonts w:ascii="仿宋_GB2312" w:hAnsi="宋体" w:eastAsia="仿宋_GB2312" w:cs="仿宋_GB2312"/>
          <w:color w:val="auto"/>
          <w:sz w:val="32"/>
          <w:szCs w:val="32"/>
        </w:rPr>
      </w:pPr>
      <w:r>
        <w:rPr>
          <w:rFonts w:hint="eastAsia" w:ascii="仿宋_GB2312" w:hAnsi="宋体" w:eastAsia="仿宋_GB2312" w:cs="仿宋_GB2312"/>
          <w:color w:val="auto"/>
          <w:sz w:val="32"/>
          <w:szCs w:val="32"/>
        </w:rPr>
        <w:t>除国家另有专门规定、招标文件有特殊要求或投标方有优惠条件外，提升钢丝绳使用后24个月内或货到验收后48个月内(以先到者为准),实行“三包”,钢丝绳的各项指标均不得超过《煤矿安全规程》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w:t>
      </w:r>
      <w:r>
        <w:rPr>
          <w:rFonts w:hint="eastAsia" w:ascii="仿宋_GB2312" w:hAnsi="仿宋_GB2312" w:eastAsia="仿宋_GB2312" w:cs="仿宋_GB2312"/>
          <w:sz w:val="32"/>
          <w:szCs w:val="32"/>
          <w:highlight w:val="none"/>
          <w:lang w:val="en-US" w:eastAsia="zh-CN"/>
        </w:rPr>
        <w:t>相关</w:t>
      </w:r>
      <w:r>
        <w:rPr>
          <w:rFonts w:hint="eastAsia" w:ascii="仿宋_GB2312" w:hAnsi="宋体" w:eastAsia="仿宋_GB2312" w:cs="仿宋_GB2312"/>
          <w:color w:val="auto"/>
          <w:sz w:val="32"/>
          <w:szCs w:val="32"/>
        </w:rPr>
        <w:t>规定要求。</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1.按投标书承诺及国家标准执行。</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如有任何质量问题，在收到</w:t>
      </w:r>
      <w:r>
        <w:rPr>
          <w:rFonts w:hint="eastAsia" w:ascii="仿宋_GB2312" w:hAnsi="宋体" w:eastAsia="仿宋_GB2312" w:cs="仿宋_GB2312"/>
          <w:color w:val="auto"/>
          <w:sz w:val="32"/>
          <w:szCs w:val="32"/>
          <w:lang w:val="en-US" w:eastAsia="zh-CN"/>
        </w:rPr>
        <w:t>使用单位</w:t>
      </w:r>
      <w:r>
        <w:rPr>
          <w:rFonts w:hint="eastAsia" w:ascii="仿宋_GB2312" w:hAnsi="宋体" w:eastAsia="仿宋_GB2312" w:cs="仿宋_GB2312"/>
          <w:color w:val="auto"/>
          <w:sz w:val="32"/>
          <w:szCs w:val="32"/>
        </w:rPr>
        <w:t>通知后24小时内赶到现场处理。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七、包装、运输及储存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1.投标人必须按最新国家标准要求包装设计和提供合适的包装，确保其不受损坏。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2.物资的包装、防护要确保物资便于运输和储存，显著位置标明发货单位和地点等，并有包装储运标志。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八、供货时间及地点</w:t>
      </w:r>
    </w:p>
    <w:p>
      <w:pPr>
        <w:spacing w:line="560" w:lineRule="exact"/>
        <w:ind w:firstLine="640" w:firstLineChars="200"/>
        <w:rPr>
          <w:rFonts w:hint="default"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rPr>
        <w:t>期望交货期：</w:t>
      </w:r>
      <w:r>
        <w:rPr>
          <w:rFonts w:hint="eastAsia" w:ascii="仿宋_GB2312" w:hAnsi="宋体" w:eastAsia="仿宋_GB2312" w:cs="仿宋_GB2312"/>
          <w:sz w:val="32"/>
          <w:szCs w:val="32"/>
          <w:highlight w:val="none"/>
          <w:lang w:val="en-US" w:eastAsia="zh-CN"/>
        </w:rPr>
        <w:t>2026年6月30日前。</w:t>
      </w:r>
    </w:p>
    <w:p>
      <w:pPr>
        <w:spacing w:line="560" w:lineRule="exact"/>
        <w:ind w:firstLine="640" w:firstLineChars="200"/>
        <w:rPr>
          <w:rFonts w:hint="eastAsia" w:asciiTheme="majorEastAsia" w:hAnsiTheme="majorEastAsia" w:eastAsiaTheme="majorEastAsia"/>
          <w:sz w:val="32"/>
          <w:szCs w:val="32"/>
          <w:highlight w:val="none"/>
        </w:rPr>
      </w:pPr>
      <w:r>
        <w:rPr>
          <w:rFonts w:hint="eastAsia" w:ascii="仿宋_GB2312" w:hAnsi="宋体" w:eastAsia="仿宋_GB2312" w:cs="仿宋_GB2312"/>
          <w:sz w:val="32"/>
          <w:szCs w:val="32"/>
          <w:highlight w:val="none"/>
        </w:rPr>
        <w:t>交货地点：淮北矿业股份有限公司仓储配送中心。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k3NzFkM2RjMzMzOTc1MzczMzY5Zjg3ODhmMTYifQ=="/>
  </w:docVars>
  <w:rsids>
    <w:rsidRoot w:val="00295505"/>
    <w:rsid w:val="00002240"/>
    <w:rsid w:val="0004639A"/>
    <w:rsid w:val="00050359"/>
    <w:rsid w:val="000F6505"/>
    <w:rsid w:val="001402AB"/>
    <w:rsid w:val="00222DD2"/>
    <w:rsid w:val="002457B9"/>
    <w:rsid w:val="00295505"/>
    <w:rsid w:val="00320471"/>
    <w:rsid w:val="0036740B"/>
    <w:rsid w:val="003E72CF"/>
    <w:rsid w:val="00414646"/>
    <w:rsid w:val="00453FFA"/>
    <w:rsid w:val="00486341"/>
    <w:rsid w:val="004B1F75"/>
    <w:rsid w:val="005F29A8"/>
    <w:rsid w:val="006B6CBC"/>
    <w:rsid w:val="00731765"/>
    <w:rsid w:val="00741D71"/>
    <w:rsid w:val="00787EBE"/>
    <w:rsid w:val="007A3406"/>
    <w:rsid w:val="007B5AC2"/>
    <w:rsid w:val="007B7673"/>
    <w:rsid w:val="007E6BF3"/>
    <w:rsid w:val="00824278"/>
    <w:rsid w:val="008D498F"/>
    <w:rsid w:val="008E2854"/>
    <w:rsid w:val="008F4A1D"/>
    <w:rsid w:val="00917C61"/>
    <w:rsid w:val="009272B9"/>
    <w:rsid w:val="009C4B63"/>
    <w:rsid w:val="00A227B6"/>
    <w:rsid w:val="00A26A18"/>
    <w:rsid w:val="00A441AB"/>
    <w:rsid w:val="00A615AD"/>
    <w:rsid w:val="00A83AD0"/>
    <w:rsid w:val="00A91B79"/>
    <w:rsid w:val="00B62AD4"/>
    <w:rsid w:val="00BA2C2A"/>
    <w:rsid w:val="00BE606B"/>
    <w:rsid w:val="00C95729"/>
    <w:rsid w:val="00C963E9"/>
    <w:rsid w:val="00D318AB"/>
    <w:rsid w:val="00DE4767"/>
    <w:rsid w:val="00E07CF4"/>
    <w:rsid w:val="00E1243A"/>
    <w:rsid w:val="00E659E0"/>
    <w:rsid w:val="00E721CA"/>
    <w:rsid w:val="00EC308B"/>
    <w:rsid w:val="00EE6707"/>
    <w:rsid w:val="00F23C3C"/>
    <w:rsid w:val="00F35E42"/>
    <w:rsid w:val="00F6497C"/>
    <w:rsid w:val="00F8265C"/>
    <w:rsid w:val="00FC0A4C"/>
    <w:rsid w:val="00FF1230"/>
    <w:rsid w:val="00FF6747"/>
    <w:rsid w:val="01574F18"/>
    <w:rsid w:val="029167E5"/>
    <w:rsid w:val="040950B8"/>
    <w:rsid w:val="041931D7"/>
    <w:rsid w:val="04E716C3"/>
    <w:rsid w:val="05453FE3"/>
    <w:rsid w:val="07906EC7"/>
    <w:rsid w:val="079E79DA"/>
    <w:rsid w:val="07DF6C5F"/>
    <w:rsid w:val="09992B4F"/>
    <w:rsid w:val="0B9730BE"/>
    <w:rsid w:val="0C22507E"/>
    <w:rsid w:val="0C670CE3"/>
    <w:rsid w:val="0D0C551D"/>
    <w:rsid w:val="0EE4281A"/>
    <w:rsid w:val="0F8E47D8"/>
    <w:rsid w:val="109C2F25"/>
    <w:rsid w:val="11877731"/>
    <w:rsid w:val="118E400A"/>
    <w:rsid w:val="11A2456B"/>
    <w:rsid w:val="1356385F"/>
    <w:rsid w:val="13F75507"/>
    <w:rsid w:val="140B63F8"/>
    <w:rsid w:val="14D830F1"/>
    <w:rsid w:val="160457F4"/>
    <w:rsid w:val="193C6F41"/>
    <w:rsid w:val="19722A75"/>
    <w:rsid w:val="19D84FCE"/>
    <w:rsid w:val="1B23671D"/>
    <w:rsid w:val="1B867A4F"/>
    <w:rsid w:val="1D7A555D"/>
    <w:rsid w:val="1E405C87"/>
    <w:rsid w:val="1E4F7829"/>
    <w:rsid w:val="1E8E0351"/>
    <w:rsid w:val="1F574BE7"/>
    <w:rsid w:val="1F736D4F"/>
    <w:rsid w:val="20542ED4"/>
    <w:rsid w:val="227F1403"/>
    <w:rsid w:val="23841D23"/>
    <w:rsid w:val="23C2284B"/>
    <w:rsid w:val="24224A68"/>
    <w:rsid w:val="25C74149"/>
    <w:rsid w:val="25F018F1"/>
    <w:rsid w:val="2634523F"/>
    <w:rsid w:val="2777484B"/>
    <w:rsid w:val="27946588"/>
    <w:rsid w:val="293E21D3"/>
    <w:rsid w:val="295403E9"/>
    <w:rsid w:val="296A0E61"/>
    <w:rsid w:val="29D55BDF"/>
    <w:rsid w:val="2A5341FD"/>
    <w:rsid w:val="2B4A1AA4"/>
    <w:rsid w:val="2CC338BC"/>
    <w:rsid w:val="2D0C04CA"/>
    <w:rsid w:val="2DC4288F"/>
    <w:rsid w:val="2F9619F5"/>
    <w:rsid w:val="2FFF10AF"/>
    <w:rsid w:val="305137EA"/>
    <w:rsid w:val="32821B23"/>
    <w:rsid w:val="3410784B"/>
    <w:rsid w:val="362178A5"/>
    <w:rsid w:val="374E46CA"/>
    <w:rsid w:val="379F77DE"/>
    <w:rsid w:val="388760E5"/>
    <w:rsid w:val="38E928FC"/>
    <w:rsid w:val="392E030F"/>
    <w:rsid w:val="3A705273"/>
    <w:rsid w:val="3B0F4405"/>
    <w:rsid w:val="3CB94393"/>
    <w:rsid w:val="3CFB49AC"/>
    <w:rsid w:val="3E3C7087"/>
    <w:rsid w:val="3EFA767A"/>
    <w:rsid w:val="40910399"/>
    <w:rsid w:val="4098005A"/>
    <w:rsid w:val="410E532E"/>
    <w:rsid w:val="41DC029B"/>
    <w:rsid w:val="42440BA3"/>
    <w:rsid w:val="437234EE"/>
    <w:rsid w:val="43AB151E"/>
    <w:rsid w:val="445D7297"/>
    <w:rsid w:val="44E62205"/>
    <w:rsid w:val="456A6988"/>
    <w:rsid w:val="48B819A3"/>
    <w:rsid w:val="49723CBC"/>
    <w:rsid w:val="4C790DB8"/>
    <w:rsid w:val="4CCE111F"/>
    <w:rsid w:val="4D3F2700"/>
    <w:rsid w:val="4DBB3BD1"/>
    <w:rsid w:val="4DE12CE4"/>
    <w:rsid w:val="4ECF2AAF"/>
    <w:rsid w:val="4EEE4370"/>
    <w:rsid w:val="4F7A3E56"/>
    <w:rsid w:val="4F8627FB"/>
    <w:rsid w:val="4FA41484"/>
    <w:rsid w:val="501C5D0D"/>
    <w:rsid w:val="50A067B2"/>
    <w:rsid w:val="50E4709D"/>
    <w:rsid w:val="516C5A20"/>
    <w:rsid w:val="5302663C"/>
    <w:rsid w:val="53916FD7"/>
    <w:rsid w:val="564725B8"/>
    <w:rsid w:val="567F7FA4"/>
    <w:rsid w:val="569818C9"/>
    <w:rsid w:val="576E7B51"/>
    <w:rsid w:val="593947ED"/>
    <w:rsid w:val="59C040E4"/>
    <w:rsid w:val="5A4661E1"/>
    <w:rsid w:val="5A4A2677"/>
    <w:rsid w:val="5C2C0286"/>
    <w:rsid w:val="5C2F5FC8"/>
    <w:rsid w:val="5D145195"/>
    <w:rsid w:val="5D23755F"/>
    <w:rsid w:val="5DC45BA5"/>
    <w:rsid w:val="5DE52DE2"/>
    <w:rsid w:val="5E767EDE"/>
    <w:rsid w:val="615D7134"/>
    <w:rsid w:val="61807D76"/>
    <w:rsid w:val="619A2136"/>
    <w:rsid w:val="63744BDA"/>
    <w:rsid w:val="64CA2D32"/>
    <w:rsid w:val="65272356"/>
    <w:rsid w:val="65C21C5B"/>
    <w:rsid w:val="65DE0DD7"/>
    <w:rsid w:val="65E25E59"/>
    <w:rsid w:val="66A4634D"/>
    <w:rsid w:val="678A67A9"/>
    <w:rsid w:val="68602E41"/>
    <w:rsid w:val="686569D9"/>
    <w:rsid w:val="68EF42FF"/>
    <w:rsid w:val="691B590A"/>
    <w:rsid w:val="6B6E527D"/>
    <w:rsid w:val="6BC009EB"/>
    <w:rsid w:val="6BC30A2F"/>
    <w:rsid w:val="6BC95AF1"/>
    <w:rsid w:val="6BCF6E80"/>
    <w:rsid w:val="6C77379F"/>
    <w:rsid w:val="6CF05300"/>
    <w:rsid w:val="6EA36BD3"/>
    <w:rsid w:val="70844ACF"/>
    <w:rsid w:val="74051691"/>
    <w:rsid w:val="747A7D3E"/>
    <w:rsid w:val="748A603A"/>
    <w:rsid w:val="74FD3196"/>
    <w:rsid w:val="78656BA2"/>
    <w:rsid w:val="78C86F45"/>
    <w:rsid w:val="7A985693"/>
    <w:rsid w:val="7E031823"/>
    <w:rsid w:val="7E4B683A"/>
    <w:rsid w:val="7E8E4BE9"/>
    <w:rsid w:val="7E9C7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sz w:val="18"/>
      <w:szCs w:val="18"/>
    </w:rPr>
  </w:style>
  <w:style w:type="character" w:customStyle="1" w:styleId="11">
    <w:name w:val="页脚 字符"/>
    <w:basedOn w:val="9"/>
    <w:link w:val="4"/>
    <w:qFormat/>
    <w:uiPriority w:val="99"/>
    <w:rPr>
      <w:sz w:val="18"/>
      <w:szCs w:val="18"/>
    </w:rPr>
  </w:style>
  <w:style w:type="character" w:customStyle="1" w:styleId="12">
    <w:name w:val="批注框文本 字符"/>
    <w:basedOn w:val="9"/>
    <w:link w:val="3"/>
    <w:semiHidden/>
    <w:qFormat/>
    <w:uiPriority w:val="99"/>
    <w:rPr>
      <w:kern w:val="2"/>
      <w:sz w:val="18"/>
      <w:szCs w:val="18"/>
    </w:rPr>
  </w:style>
  <w:style w:type="paragraph" w:customStyle="1" w:styleId="13">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1512</Words>
  <Characters>1734</Characters>
  <Lines>9</Lines>
  <Paragraphs>2</Paragraphs>
  <TotalTime>0</TotalTime>
  <ScaleCrop>false</ScaleCrop>
  <LinksUpToDate>false</LinksUpToDate>
  <CharactersWithSpaces>1744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2021-08-18T02:09:00Z</dcterms:created>
  <dc:creator>微软用户</dc:creator>
  <cp:lastModifiedBy>chim</cp:lastModifiedBy>
  <cp:lastPrinted>2025-12-15T13:11:00Z</cp:lastPrinted>
  <dcterms:modified xsi:type="dcterms:W3CDTF">2026-02-03T03:37:44Z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8740FC096A1643638310853135AE1A60_13</vt:lpwstr>
  </property>
  <property fmtid="{D5CDD505-2E9C-101B-9397-08002B2CF9AE}" pid="4" name="KSOTemplateDocerSaveRecord">
    <vt:lpwstr>eyJoZGlkIjoiODI0NzUyMjYzOWNjMjU1N2Q5M2ZlZDFmMTRkMDBmZjMiLCJ1c2VySWQiOiI1NTA5MTYzMjkifQ==</vt:lpwstr>
  </property>
</Properties>
</file>