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2F162C">
      <w:pPr>
        <w:widowControl/>
        <w:autoSpaceDE w:val="0"/>
        <w:autoSpaceDN w:val="0"/>
        <w:spacing w:before="0" w:after="814" w:line="220" w:lineRule="exact"/>
        <w:ind w:left="0" w:right="0"/>
      </w:pPr>
    </w:p>
    <w:p w14:paraId="55AAD257">
      <w:pPr>
        <w:widowControl/>
        <w:tabs>
          <w:tab w:val="left" w:pos="3610"/>
        </w:tabs>
        <w:autoSpaceDE w:val="0"/>
        <w:autoSpaceDN w:val="0"/>
        <w:spacing w:before="0" w:after="0" w:line="440" w:lineRule="exact"/>
        <w:ind w:left="788" w:right="288" w:firstLine="0"/>
        <w:jc w:val="left"/>
      </w:pPr>
      <w:r>
        <w:rPr>
          <w:rFonts w:ascii="宋体" w:hAnsi="宋体" w:eastAsia="宋体"/>
          <w:b w:val="0"/>
          <w:i w:val="0"/>
          <w:color w:val="000000"/>
          <w:sz w:val="36"/>
        </w:rPr>
        <w:t>2026-2028 年开源水务高低压配电设施预防性试验</w:t>
      </w:r>
      <w:r>
        <w:tab/>
      </w:r>
      <w:r>
        <w:rPr>
          <w:rFonts w:ascii="宋体" w:hAnsi="宋体" w:eastAsia="宋体"/>
          <w:b w:val="0"/>
          <w:i w:val="0"/>
          <w:color w:val="000000"/>
          <w:sz w:val="36"/>
        </w:rPr>
        <w:t>及抢修项目</w:t>
      </w:r>
    </w:p>
    <w:p w14:paraId="5BA383D9">
      <w:pPr>
        <w:widowControl/>
        <w:autoSpaceDE w:val="0"/>
        <w:autoSpaceDN w:val="0"/>
        <w:spacing w:before="2134" w:after="0" w:line="840" w:lineRule="exact"/>
        <w:ind w:left="0" w:right="3610" w:firstLine="0"/>
        <w:jc w:val="right"/>
        <w:rPr>
          <w:rFonts w:hint="eastAsia" w:eastAsia="宋体"/>
          <w:sz w:val="84"/>
          <w:szCs w:val="84"/>
          <w:lang w:val="en-US" w:eastAsia="zh-CN"/>
        </w:rPr>
      </w:pPr>
      <w:r>
        <w:rPr>
          <w:rFonts w:hint="eastAsia" w:eastAsia="宋体"/>
          <w:sz w:val="84"/>
          <w:szCs w:val="84"/>
          <w:lang w:val="en-US" w:eastAsia="zh-CN"/>
        </w:rPr>
        <w:t>招</w:t>
      </w:r>
    </w:p>
    <w:p w14:paraId="060C9743">
      <w:pPr>
        <w:widowControl/>
        <w:autoSpaceDE w:val="0"/>
        <w:autoSpaceDN w:val="0"/>
        <w:spacing w:before="638" w:after="0" w:line="840" w:lineRule="exact"/>
        <w:ind w:left="0" w:right="3610" w:firstLine="0"/>
        <w:jc w:val="right"/>
        <w:rPr>
          <w:rFonts w:hint="eastAsia" w:eastAsia="宋体"/>
          <w:sz w:val="84"/>
          <w:szCs w:val="84"/>
          <w:lang w:val="en-US" w:eastAsia="zh-CN"/>
        </w:rPr>
      </w:pPr>
      <w:r>
        <w:rPr>
          <w:rFonts w:hint="eastAsia" w:eastAsia="宋体"/>
          <w:sz w:val="84"/>
          <w:szCs w:val="84"/>
          <w:lang w:val="en-US" w:eastAsia="zh-CN"/>
        </w:rPr>
        <w:t>标</w:t>
      </w:r>
    </w:p>
    <w:p w14:paraId="73B8D019">
      <w:pPr>
        <w:widowControl/>
        <w:autoSpaceDE w:val="0"/>
        <w:autoSpaceDN w:val="0"/>
        <w:spacing w:before="640" w:after="0" w:line="840" w:lineRule="exact"/>
        <w:ind w:left="0" w:right="3610" w:firstLine="0"/>
        <w:jc w:val="right"/>
      </w:pPr>
      <w:r>
        <w:rPr>
          <w:rFonts w:ascii="宋体" w:hAnsi="宋体" w:eastAsia="宋体"/>
          <w:b w:val="0"/>
          <w:i w:val="0"/>
          <w:color w:val="000000"/>
          <w:sz w:val="84"/>
        </w:rPr>
        <w:t>文</w:t>
      </w:r>
    </w:p>
    <w:p w14:paraId="5C32DC2F">
      <w:pPr>
        <w:widowControl/>
        <w:autoSpaceDE w:val="0"/>
        <w:autoSpaceDN w:val="0"/>
        <w:spacing w:before="642" w:after="0" w:line="840" w:lineRule="exact"/>
        <w:ind w:left="0" w:right="3610" w:firstLine="0"/>
        <w:jc w:val="right"/>
      </w:pPr>
      <w:r>
        <w:rPr>
          <w:rFonts w:ascii="宋体" w:hAnsi="宋体" w:eastAsia="宋体"/>
          <w:b w:val="0"/>
          <w:i w:val="0"/>
          <w:color w:val="000000"/>
          <w:sz w:val="84"/>
        </w:rPr>
        <w:t>件</w:t>
      </w:r>
    </w:p>
    <w:p w14:paraId="608D5AB6">
      <w:pPr>
        <w:widowControl/>
        <w:tabs>
          <w:tab w:val="left" w:pos="3854"/>
        </w:tabs>
        <w:autoSpaceDE w:val="0"/>
        <w:autoSpaceDN w:val="0"/>
        <w:spacing w:before="1452" w:after="0" w:line="720" w:lineRule="exact"/>
        <w:ind w:left="732" w:right="2592" w:firstLine="0"/>
        <w:jc w:val="left"/>
      </w:pPr>
      <w:r>
        <w:rPr>
          <w:rFonts w:ascii="宋体" w:hAnsi="宋体" w:eastAsia="宋体"/>
          <w:b w:val="0"/>
          <w:i w:val="0"/>
          <w:color w:val="000000"/>
          <w:sz w:val="32"/>
        </w:rPr>
        <w:t>发包人：</w:t>
      </w:r>
      <w:r>
        <w:rPr>
          <w:rFonts w:ascii="宋体" w:hAnsi="宋体" w:eastAsia="宋体"/>
          <w:b w:val="0"/>
          <w:i w:val="0"/>
          <w:color w:val="000000"/>
          <w:sz w:val="32"/>
          <w:u w:val="single"/>
        </w:rPr>
        <w:t>宣城市开源水务集团有限公司</w:t>
      </w:r>
      <w:r>
        <w:rPr>
          <w:rFonts w:ascii="宋体" w:hAnsi="宋体" w:eastAsia="宋体"/>
          <w:b w:val="0"/>
          <w:i w:val="0"/>
          <w:color w:val="000000"/>
          <w:sz w:val="32"/>
        </w:rPr>
        <w:t>代理机构:</w:t>
      </w:r>
      <w:r>
        <w:rPr>
          <w:rFonts w:ascii="宋体" w:hAnsi="宋体" w:eastAsia="宋体"/>
          <w:b w:val="0"/>
          <w:i w:val="0"/>
          <w:color w:val="000000"/>
          <w:sz w:val="32"/>
          <w:u w:val="single"/>
        </w:rPr>
        <w:t>宣城经开招标代理有限公司</w:t>
      </w:r>
      <w:r>
        <w:tab/>
      </w:r>
      <w:r>
        <w:rPr>
          <w:rFonts w:ascii="宋体" w:hAnsi="宋体" w:eastAsia="宋体"/>
          <w:b w:val="0"/>
          <w:i w:val="0"/>
          <w:color w:val="000000"/>
          <w:sz w:val="32"/>
          <w:u w:val="single"/>
        </w:rPr>
        <w:t xml:space="preserve">2026 </w:t>
      </w:r>
      <w:r>
        <w:rPr>
          <w:rFonts w:ascii="宋体" w:hAnsi="宋体" w:eastAsia="宋体"/>
          <w:b w:val="0"/>
          <w:i w:val="0"/>
          <w:color w:val="000000"/>
          <w:sz w:val="32"/>
        </w:rPr>
        <w:t>年</w:t>
      </w:r>
      <w:r>
        <w:rPr>
          <w:rFonts w:ascii="宋体" w:hAnsi="宋体" w:eastAsia="宋体"/>
          <w:b w:val="0"/>
          <w:i w:val="0"/>
          <w:color w:val="000000"/>
          <w:sz w:val="32"/>
          <w:u w:val="single"/>
        </w:rPr>
        <w:t xml:space="preserve">6 </w:t>
      </w:r>
      <w:r>
        <w:rPr>
          <w:rFonts w:ascii="宋体" w:hAnsi="宋体" w:eastAsia="宋体"/>
          <w:b w:val="0"/>
          <w:i w:val="0"/>
          <w:color w:val="000000"/>
          <w:sz w:val="32"/>
        </w:rPr>
        <w:t>月</w:t>
      </w:r>
    </w:p>
    <w:p w14:paraId="2187F7A1">
      <w:pPr>
        <w:sectPr>
          <w:pgSz w:w="11906" w:h="16838"/>
          <w:pgMar w:top="1034" w:right="1440" w:bottom="1434" w:left="1440" w:header="720" w:footer="720" w:gutter="0"/>
          <w:cols w:space="720" w:num="1"/>
          <w:docGrid w:linePitch="360" w:charSpace="0"/>
        </w:sectPr>
      </w:pPr>
    </w:p>
    <w:p w14:paraId="76A31902">
      <w:pPr>
        <w:widowControl/>
        <w:autoSpaceDE w:val="0"/>
        <w:autoSpaceDN w:val="0"/>
        <w:spacing w:before="0" w:after="986" w:line="220" w:lineRule="exact"/>
        <w:ind w:left="0" w:right="0"/>
      </w:pPr>
    </w:p>
    <w:p w14:paraId="5D2C3B91">
      <w:pPr>
        <w:widowControl/>
        <w:autoSpaceDE w:val="0"/>
        <w:autoSpaceDN w:val="0"/>
        <w:spacing w:before="0" w:after="0" w:line="360" w:lineRule="exact"/>
        <w:ind w:left="0" w:right="4184" w:firstLine="0"/>
        <w:jc w:val="right"/>
      </w:pPr>
      <w:r>
        <w:rPr>
          <w:rFonts w:ascii="宋体" w:hAnsi="宋体" w:eastAsia="宋体"/>
          <w:b w:val="0"/>
          <w:i w:val="0"/>
          <w:color w:val="000000"/>
          <w:sz w:val="36"/>
        </w:rPr>
        <w:t>目录</w:t>
      </w:r>
    </w:p>
    <w:p w14:paraId="275E3938">
      <w:pPr>
        <w:widowControl/>
        <w:autoSpaceDE w:val="0"/>
        <w:autoSpaceDN w:val="0"/>
        <w:spacing w:before="70" w:after="0" w:line="432" w:lineRule="exact"/>
        <w:ind w:left="0" w:right="20" w:firstLine="0"/>
        <w:jc w:val="both"/>
      </w:pPr>
      <w:r>
        <w:rPr>
          <w:rFonts w:ascii="宋体" w:hAnsi="宋体" w:eastAsia="宋体"/>
          <w:b w:val="0"/>
          <w:i w:val="0"/>
          <w:color w:val="000000"/>
          <w:sz w:val="24"/>
        </w:rPr>
        <w:t>第一章发包公告</w:t>
      </w:r>
      <w:r>
        <w:rPr>
          <w:rFonts w:ascii="TimesNewRomanPS" w:hAnsi="TimesNewRomanPS" w:eastAsia="TimesNewRomanPS"/>
          <w:b/>
          <w:i w:val="0"/>
          <w:color w:val="000000"/>
          <w:sz w:val="24"/>
        </w:rPr>
        <w:t>................................................................................................................................2</w:t>
      </w:r>
      <w:r>
        <w:rPr>
          <w:rFonts w:ascii="宋体" w:hAnsi="宋体" w:eastAsia="宋体"/>
          <w:b w:val="0"/>
          <w:i w:val="0"/>
          <w:color w:val="000000"/>
          <w:sz w:val="24"/>
        </w:rPr>
        <w:t>第二章响应人须知</w:t>
      </w:r>
      <w:r>
        <w:rPr>
          <w:rFonts w:ascii="TimesNewRomanPS" w:hAnsi="TimesNewRomanPS" w:eastAsia="TimesNewRomanPS"/>
          <w:b/>
          <w:i w:val="0"/>
          <w:color w:val="000000"/>
          <w:sz w:val="24"/>
        </w:rPr>
        <w:t>............................................................................................................................5</w:t>
      </w:r>
      <w:r>
        <w:rPr>
          <w:rFonts w:ascii="宋体" w:hAnsi="宋体" w:eastAsia="宋体"/>
          <w:b w:val="0"/>
          <w:i w:val="0"/>
          <w:color w:val="000000"/>
          <w:sz w:val="24"/>
        </w:rPr>
        <w:t>第三章评标办法</w:t>
      </w:r>
      <w:r>
        <w:rPr>
          <w:rFonts w:ascii="TimesNewRomanPS" w:hAnsi="TimesNewRomanPS" w:eastAsia="TimesNewRomanPS"/>
          <w:b/>
          <w:i w:val="0"/>
          <w:color w:val="000000"/>
          <w:sz w:val="24"/>
        </w:rPr>
        <w:t>................................................................................................................................8</w:t>
      </w:r>
      <w:r>
        <w:rPr>
          <w:rFonts w:ascii="宋体" w:hAnsi="宋体" w:eastAsia="宋体"/>
          <w:b w:val="0"/>
          <w:i w:val="0"/>
          <w:color w:val="000000"/>
          <w:sz w:val="24"/>
        </w:rPr>
        <w:t>第四章合同条款及格式</w:t>
      </w:r>
      <w:r>
        <w:rPr>
          <w:rFonts w:ascii="TimesNewRomanPS" w:hAnsi="TimesNewRomanPS" w:eastAsia="TimesNewRomanPS"/>
          <w:b/>
          <w:i w:val="0"/>
          <w:color w:val="000000"/>
          <w:sz w:val="24"/>
        </w:rPr>
        <w:t>................................................................................................................. 10</w:t>
      </w:r>
      <w:r>
        <w:rPr>
          <w:rFonts w:ascii="宋体" w:hAnsi="宋体" w:eastAsia="宋体"/>
          <w:b w:val="0"/>
          <w:i w:val="0"/>
          <w:color w:val="000000"/>
          <w:sz w:val="24"/>
        </w:rPr>
        <w:t>第五章响应文件格式</w:t>
      </w:r>
      <w:r>
        <w:rPr>
          <w:rFonts w:ascii="TimesNewRomanPS" w:hAnsi="TimesNewRomanPS" w:eastAsia="TimesNewRomanPS"/>
          <w:b/>
          <w:i w:val="0"/>
          <w:color w:val="000000"/>
          <w:sz w:val="24"/>
        </w:rPr>
        <w:t>......................................................................................................................11</w:t>
      </w:r>
    </w:p>
    <w:p w14:paraId="1104C70E">
      <w:pPr>
        <w:widowControl/>
        <w:autoSpaceDE w:val="0"/>
        <w:autoSpaceDN w:val="0"/>
        <w:spacing w:before="10618" w:after="0" w:line="242" w:lineRule="exact"/>
        <w:ind w:left="0" w:right="0" w:firstLine="0"/>
        <w:jc w:val="center"/>
      </w:pPr>
      <w:r>
        <w:rPr>
          <w:rFonts w:ascii="TimesNewRomanPSMT" w:hAnsi="TimesNewRomanPSMT" w:eastAsia="TimesNewRomanPSMT"/>
          <w:b w:val="0"/>
          <w:i w:val="0"/>
          <w:color w:val="000000"/>
          <w:sz w:val="18"/>
        </w:rPr>
        <w:t>I</w:t>
      </w:r>
    </w:p>
    <w:p w14:paraId="446E262A">
      <w:pPr>
        <w:sectPr>
          <w:pgSz w:w="11906" w:h="16838"/>
          <w:pgMar w:top="1204" w:right="1110" w:bottom="490" w:left="1132" w:header="720" w:footer="720" w:gutter="0"/>
          <w:cols w:space="720" w:num="1"/>
          <w:docGrid w:linePitch="360" w:charSpace="0"/>
        </w:sectPr>
      </w:pPr>
    </w:p>
    <w:p w14:paraId="540A438B">
      <w:pPr>
        <w:widowControl/>
        <w:autoSpaceDE w:val="0"/>
        <w:autoSpaceDN w:val="0"/>
        <w:spacing w:before="0" w:after="566" w:line="220" w:lineRule="exact"/>
        <w:ind w:left="0" w:right="0"/>
      </w:pPr>
    </w:p>
    <w:p w14:paraId="16D51C19">
      <w:pPr>
        <w:widowControl/>
        <w:autoSpaceDE w:val="0"/>
        <w:autoSpaceDN w:val="0"/>
        <w:spacing w:before="0" w:after="0" w:line="360" w:lineRule="exact"/>
        <w:ind w:left="0" w:right="2952" w:firstLine="0"/>
        <w:jc w:val="right"/>
      </w:pPr>
      <w:r>
        <w:rPr>
          <w:rFonts w:ascii="宋体" w:hAnsi="宋体" w:eastAsia="宋体"/>
          <w:b w:val="0"/>
          <w:i w:val="0"/>
          <w:color w:val="000000"/>
          <w:sz w:val="36"/>
        </w:rPr>
        <w:t>第一章发包公告</w:t>
      </w:r>
    </w:p>
    <w:p w14:paraId="218833D8">
      <w:pPr>
        <w:widowControl/>
        <w:autoSpaceDE w:val="0"/>
        <w:autoSpaceDN w:val="0"/>
        <w:spacing w:before="540" w:after="0" w:line="550" w:lineRule="exact"/>
        <w:ind w:left="360" w:right="288" w:firstLine="420"/>
        <w:jc w:val="left"/>
      </w:pPr>
      <w:r>
        <w:rPr>
          <w:rFonts w:ascii="仿宋" w:hAnsi="仿宋" w:eastAsia="仿宋"/>
          <w:b w:val="0"/>
          <w:i w:val="0"/>
          <w:color w:val="000000"/>
          <w:sz w:val="23"/>
        </w:rPr>
        <w:t>本发包项目2026-2028 年开源水务高低压配电设施预防性试验及抢修项目（项目编号：ZB202606081009291502139）已批准建设，建设资金来源企业自筹，发包人为宣城市开源水务集团有限公司，委托的发包代理单位为宣城经开招标代理有限公司。本项目已具备发包条件，现对该项目的进行公开发包。</w:t>
      </w:r>
    </w:p>
    <w:p w14:paraId="267C9B8C">
      <w:pPr>
        <w:widowControl/>
        <w:tabs>
          <w:tab w:val="left" w:pos="626"/>
        </w:tabs>
        <w:autoSpaceDE w:val="0"/>
        <w:autoSpaceDN w:val="0"/>
        <w:spacing w:before="0" w:after="0" w:line="550" w:lineRule="exact"/>
        <w:ind w:left="360" w:right="288" w:firstLine="0"/>
        <w:jc w:val="left"/>
      </w:pPr>
      <w:r>
        <w:rPr>
          <w:rFonts w:ascii="仿宋" w:hAnsi="仿宋" w:eastAsia="仿宋"/>
          <w:b w:val="0"/>
          <w:i w:val="0"/>
          <w:color w:val="000000"/>
          <w:sz w:val="23"/>
        </w:rPr>
        <w:t>一、项目概况和发包范围及要求：</w:t>
      </w:r>
      <w:r>
        <w:br w:type="textWrapping"/>
      </w:r>
      <w:r>
        <w:rPr>
          <w:rFonts w:ascii="仿宋" w:hAnsi="仿宋" w:eastAsia="仿宋"/>
          <w:b w:val="0"/>
          <w:i w:val="0"/>
          <w:color w:val="000000"/>
          <w:sz w:val="23"/>
        </w:rPr>
        <w:t>1、发包范围和内容：2026-2028 年开源水务高低压配电设施预防性试验及抢修项目，本次内容分为两部分，具体如下：</w:t>
      </w:r>
      <w:r>
        <w:br w:type="textWrapping"/>
      </w:r>
      <w:r>
        <w:rPr>
          <w:rFonts w:ascii="仿宋" w:hAnsi="仿宋" w:eastAsia="仿宋"/>
          <w:b w:val="0"/>
          <w:i w:val="0"/>
          <w:color w:val="000000"/>
          <w:sz w:val="23"/>
        </w:rPr>
        <w:t>（一）宣城市开源水务集团有限公司供配电设施（包含电缆、高压柜、低压柜、变压器等）电力服务。具体内容：</w:t>
      </w:r>
      <w:r>
        <w:br w:type="textWrapping"/>
      </w:r>
      <w:r>
        <w:rPr>
          <w:rFonts w:ascii="仿宋" w:hAnsi="仿宋" w:eastAsia="仿宋"/>
          <w:b w:val="0"/>
          <w:i w:val="0"/>
          <w:color w:val="000000"/>
          <w:sz w:val="23"/>
        </w:rPr>
        <w:t>1）.审核宣城市开源水务集团有限公司提供的高低压接入方案并书面确认。</w:t>
      </w:r>
    </w:p>
    <w:p w14:paraId="23DFF18C">
      <w:pPr>
        <w:widowControl/>
        <w:autoSpaceDE w:val="0"/>
        <w:autoSpaceDN w:val="0"/>
        <w:spacing w:before="0" w:after="0" w:line="550" w:lineRule="exact"/>
        <w:ind w:left="360" w:right="288" w:firstLine="266"/>
        <w:jc w:val="left"/>
      </w:pPr>
      <w:r>
        <w:rPr>
          <w:rFonts w:ascii="仿宋" w:hAnsi="仿宋" w:eastAsia="仿宋"/>
          <w:b w:val="0"/>
          <w:i w:val="0"/>
          <w:color w:val="000000"/>
          <w:sz w:val="23"/>
        </w:rPr>
        <w:t>2）.每年对宣城市开源水务集团有限公司供配电设施及工器具的预防性实验，并出具宣城供电公司认可的实验报告。预防性试验采取按照容量分档计价，按点计费原则，依据设备清单按量结算。具体服务点及价格详见发包文件，最终结算价以控制单价乘以中标费率。</w:t>
      </w:r>
    </w:p>
    <w:p w14:paraId="76618309">
      <w:pPr>
        <w:widowControl/>
        <w:autoSpaceDE w:val="0"/>
        <w:autoSpaceDN w:val="0"/>
        <w:spacing w:before="0" w:after="0" w:line="550" w:lineRule="exact"/>
        <w:ind w:left="360" w:right="288" w:firstLine="266"/>
        <w:jc w:val="left"/>
      </w:pPr>
      <w:r>
        <w:rPr>
          <w:rFonts w:ascii="仿宋" w:hAnsi="仿宋" w:eastAsia="仿宋"/>
          <w:b w:val="0"/>
          <w:i w:val="0"/>
          <w:color w:val="000000"/>
          <w:sz w:val="23"/>
        </w:rPr>
        <w:t>（二）宣城市开源水务集团有限公司供配电设施抢修、检修。具体内容包含不限于：检查突发电力故障，解除故障。在发生突发电力故障后，业主单位发任务交办单（或微信、电话方式）后半小时内检查人员赶到现场，任务交办单后一小时内查明故障原因，若因外部线路原因，及时将故障报送宣城供电公司，接任务交办单后四小时内解决处理故障，恢复正常供电，由施工单位上报当次维修产生的材料及工时费并由业主确认工程量，价格依据组价原则核算。抢修后如需进行供配电设施实验，需出具宣城供电公司认可的实验报告。最终计算依据现行计价规范组价后乘以中标费率。</w:t>
      </w:r>
    </w:p>
    <w:p w14:paraId="14A6B6CF">
      <w:pPr>
        <w:widowControl/>
        <w:autoSpaceDE w:val="0"/>
        <w:autoSpaceDN w:val="0"/>
        <w:spacing w:before="314" w:after="0" w:line="236" w:lineRule="exact"/>
        <w:ind w:left="626" w:right="0" w:firstLine="0"/>
        <w:jc w:val="left"/>
      </w:pPr>
      <w:r>
        <w:rPr>
          <w:rFonts w:ascii="仿宋" w:hAnsi="仿宋" w:eastAsia="仿宋"/>
          <w:b w:val="0"/>
          <w:i w:val="0"/>
          <w:color w:val="000000"/>
          <w:sz w:val="23"/>
        </w:rPr>
        <w:t>（三）以上委托内容对服务质量和检修效率计入考核要求，未按以上服务要求履</w:t>
      </w:r>
    </w:p>
    <w:p w14:paraId="56945E03">
      <w:pPr>
        <w:widowControl/>
        <w:autoSpaceDE w:val="0"/>
        <w:autoSpaceDN w:val="0"/>
        <w:spacing w:before="500" w:after="0" w:line="242" w:lineRule="exact"/>
        <w:ind w:left="0" w:right="0" w:firstLine="0"/>
        <w:jc w:val="center"/>
      </w:pPr>
      <w:r>
        <w:rPr>
          <w:rFonts w:ascii="TimesNewRomanPSMT" w:hAnsi="TimesNewRomanPSMT" w:eastAsia="TimesNewRomanPSMT"/>
          <w:b w:val="0"/>
          <w:i w:val="0"/>
          <w:color w:val="000000"/>
          <w:sz w:val="18"/>
        </w:rPr>
        <w:t>2</w:t>
      </w:r>
    </w:p>
    <w:p w14:paraId="20639393">
      <w:pPr>
        <w:sectPr>
          <w:pgSz w:w="11906" w:h="16838"/>
          <w:pgMar w:top="784" w:right="1440" w:bottom="490" w:left="1440" w:header="720" w:footer="720" w:gutter="0"/>
          <w:cols w:space="720" w:num="1"/>
          <w:docGrid w:linePitch="360" w:charSpace="0"/>
        </w:sectPr>
      </w:pPr>
    </w:p>
    <w:p w14:paraId="5EDBBB52">
      <w:pPr>
        <w:widowControl/>
        <w:autoSpaceDE w:val="0"/>
        <w:autoSpaceDN w:val="0"/>
        <w:spacing w:before="0" w:after="622" w:line="220" w:lineRule="exact"/>
        <w:ind w:left="0" w:right="0"/>
      </w:pPr>
    </w:p>
    <w:p w14:paraId="52C3FA12">
      <w:pPr>
        <w:widowControl/>
        <w:autoSpaceDE w:val="0"/>
        <w:autoSpaceDN w:val="0"/>
        <w:spacing w:before="0" w:after="0" w:line="394" w:lineRule="exact"/>
        <w:ind w:left="360" w:right="288" w:firstLine="0"/>
        <w:jc w:val="left"/>
      </w:pPr>
      <w:r>
        <w:rPr>
          <w:rFonts w:ascii="仿宋" w:hAnsi="仿宋" w:eastAsia="仿宋"/>
          <w:b w:val="0"/>
          <w:i w:val="0"/>
          <w:color w:val="000000"/>
          <w:sz w:val="23"/>
        </w:rPr>
        <w:t>约的发生一次扣除工程款1000 元。按次累积，违约三次以上，甲方有权终止当前年度及剩余年度合同，并没收履约保证金。</w:t>
      </w:r>
    </w:p>
    <w:p w14:paraId="36FCD62A">
      <w:pPr>
        <w:widowControl/>
        <w:tabs>
          <w:tab w:val="left" w:pos="626"/>
        </w:tabs>
        <w:autoSpaceDE w:val="0"/>
        <w:autoSpaceDN w:val="0"/>
        <w:spacing w:before="16" w:after="0" w:line="536" w:lineRule="exact"/>
        <w:ind w:left="360" w:right="144" w:firstLine="0"/>
        <w:jc w:val="left"/>
      </w:pPr>
      <w:r>
        <w:rPr>
          <w:rFonts w:ascii="仿宋" w:hAnsi="仿宋" w:eastAsia="仿宋"/>
          <w:b w:val="0"/>
          <w:i w:val="0"/>
          <w:color w:val="000000"/>
          <w:sz w:val="23"/>
        </w:rPr>
        <w:t>2、质量标准：合格</w:t>
      </w:r>
      <w:r>
        <w:br w:type="textWrapping"/>
      </w:r>
      <w:r>
        <w:rPr>
          <w:rFonts w:ascii="仿宋" w:hAnsi="仿宋" w:eastAsia="仿宋"/>
          <w:b w:val="0"/>
          <w:i w:val="0"/>
          <w:color w:val="000000"/>
          <w:sz w:val="23"/>
        </w:rPr>
        <w:t>3、建设地点：宣城经开区</w:t>
      </w:r>
      <w:r>
        <w:br w:type="textWrapping"/>
      </w:r>
      <w:r>
        <w:rPr>
          <w:rFonts w:ascii="仿宋" w:hAnsi="仿宋" w:eastAsia="仿宋"/>
          <w:b w:val="0"/>
          <w:i w:val="0"/>
          <w:color w:val="000000"/>
          <w:sz w:val="23"/>
        </w:rPr>
        <w:t>4、项目预算：年度总预算为15 万元</w:t>
      </w:r>
      <w:r>
        <w:br w:type="textWrapping"/>
      </w:r>
      <w:r>
        <w:rPr>
          <w:rFonts w:ascii="仿宋" w:hAnsi="仿宋" w:eastAsia="仿宋"/>
          <w:b w:val="0"/>
          <w:i w:val="0"/>
          <w:color w:val="000000"/>
          <w:sz w:val="23"/>
        </w:rPr>
        <w:t>5、工期（服务期）：二年，合同一年一签</w:t>
      </w:r>
      <w:r>
        <w:br w:type="textWrapping"/>
      </w:r>
      <w:r>
        <w:rPr>
          <w:rFonts w:ascii="仿宋" w:hAnsi="仿宋" w:eastAsia="仿宋"/>
          <w:b w:val="0"/>
          <w:i w:val="0"/>
          <w:color w:val="000000"/>
          <w:sz w:val="23"/>
        </w:rPr>
        <w:t>6、控制费率：100%（投标保留两位小数，第三位四舍五入：XX.XX%）</w:t>
      </w:r>
      <w:r>
        <w:br w:type="textWrapping"/>
      </w:r>
      <w:r>
        <w:rPr>
          <w:rFonts w:ascii="仿宋" w:hAnsi="仿宋" w:eastAsia="仿宋"/>
          <w:b w:val="0"/>
          <w:i w:val="0"/>
          <w:color w:val="000000"/>
          <w:sz w:val="23"/>
        </w:rPr>
        <w:t>二、资格要求：</w:t>
      </w:r>
      <w:r>
        <w:br w:type="textWrapping"/>
      </w:r>
      <w:r>
        <w:rPr>
          <w:rFonts w:ascii="仿宋" w:hAnsi="仿宋" w:eastAsia="仿宋"/>
          <w:b w:val="0"/>
          <w:i w:val="0"/>
          <w:color w:val="000000"/>
          <w:sz w:val="23"/>
        </w:rPr>
        <w:t>1、响应人资质要求：须具备电力工程施工总承包三级及以上资质，同时具有承装（修、试）电力设施许可证三级（10 千伏以下）及以上，有效的安全生产许可证。</w:t>
      </w:r>
    </w:p>
    <w:p w14:paraId="2A4A0EA0">
      <w:pPr>
        <w:widowControl/>
        <w:tabs>
          <w:tab w:val="left" w:pos="626"/>
        </w:tabs>
        <w:autoSpaceDE w:val="0"/>
        <w:autoSpaceDN w:val="0"/>
        <w:spacing w:before="2" w:after="0" w:line="500" w:lineRule="exact"/>
        <w:ind w:left="360" w:right="288" w:firstLine="0"/>
        <w:jc w:val="left"/>
      </w:pPr>
      <w:r>
        <w:rPr>
          <w:rFonts w:ascii="仿宋" w:hAnsi="仿宋" w:eastAsia="仿宋"/>
          <w:b w:val="0"/>
          <w:i w:val="0"/>
          <w:color w:val="000000"/>
          <w:sz w:val="23"/>
        </w:rPr>
        <w:t>2、拟派项目负责人资格要求：拟派项目负责人须具备机电工程专业二级及以上注册建造师资格且在投标单位注册，须取得有效安全生产B类证书且目前未在其他项目上任职或虽在其他项目上任职但本项目中标后能够从原项目调整至本项目；3、响应人不得存在下列情形之一：</w:t>
      </w:r>
      <w:r>
        <w:br w:type="textWrapping"/>
      </w:r>
      <w:r>
        <w:rPr>
          <w:rFonts w:ascii="仿宋" w:hAnsi="仿宋" w:eastAsia="仿宋"/>
          <w:b w:val="0"/>
          <w:i w:val="0"/>
          <w:color w:val="000000"/>
          <w:sz w:val="23"/>
        </w:rPr>
        <w:t>3.1、被宣城经济技术开发区管理委员会记不良行为（限制投标的），至投标截止之日仍在披露期内的；</w:t>
      </w:r>
      <w:r>
        <w:br w:type="textWrapping"/>
      </w:r>
      <w:r>
        <w:rPr>
          <w:rFonts w:ascii="仿宋" w:hAnsi="仿宋" w:eastAsia="仿宋"/>
          <w:b w:val="0"/>
          <w:i w:val="0"/>
          <w:color w:val="000000"/>
          <w:sz w:val="23"/>
        </w:rPr>
        <w:t>3.2、被宣城市各级公共资源交易综合管理部门记不良行为，至投标截止之日仍在披露期内的；</w:t>
      </w:r>
      <w:r>
        <w:br w:type="textWrapping"/>
      </w:r>
      <w:r>
        <w:rPr>
          <w:rFonts w:ascii="仿宋" w:hAnsi="仿宋" w:eastAsia="仿宋"/>
          <w:b w:val="0"/>
          <w:i w:val="0"/>
          <w:color w:val="000000"/>
          <w:sz w:val="23"/>
        </w:rPr>
        <w:t>4、不接受联合体投标。</w:t>
      </w:r>
    </w:p>
    <w:p w14:paraId="700BF079">
      <w:pPr>
        <w:widowControl/>
        <w:tabs>
          <w:tab w:val="left" w:pos="626"/>
        </w:tabs>
        <w:autoSpaceDE w:val="0"/>
        <w:autoSpaceDN w:val="0"/>
        <w:spacing w:before="0" w:after="0" w:line="548" w:lineRule="exact"/>
        <w:ind w:left="360" w:right="288" w:firstLine="0"/>
        <w:jc w:val="left"/>
      </w:pPr>
      <w:r>
        <w:rPr>
          <w:rFonts w:ascii="仿宋" w:hAnsi="仿宋" w:eastAsia="仿宋"/>
          <w:b w:val="0"/>
          <w:i w:val="0"/>
          <w:color w:val="000000"/>
          <w:sz w:val="23"/>
        </w:rPr>
        <w:t>三、发包文件的获取：</w:t>
      </w:r>
      <w:r>
        <w:br w:type="textWrapping"/>
      </w:r>
      <w:r>
        <w:rPr>
          <w:rFonts w:ascii="仿宋" w:hAnsi="仿宋" w:eastAsia="仿宋"/>
          <w:b w:val="0"/>
          <w:i w:val="0"/>
          <w:color w:val="000000"/>
          <w:sz w:val="23"/>
        </w:rPr>
        <w:t>请于公告发布之日起至2026 年6 月12 日9 时00 分，登录宣城经开招标代理有限公司-电子发包采购平台（https://xcjkzbdl.youzhicai.com/）下载发包文件。</w:t>
      </w:r>
    </w:p>
    <w:p w14:paraId="39F165CB">
      <w:pPr>
        <w:widowControl/>
        <w:tabs>
          <w:tab w:val="left" w:pos="626"/>
        </w:tabs>
        <w:autoSpaceDE w:val="0"/>
        <w:autoSpaceDN w:val="0"/>
        <w:spacing w:before="0" w:after="0" w:line="550" w:lineRule="exact"/>
        <w:ind w:left="360" w:right="288" w:firstLine="0"/>
        <w:jc w:val="left"/>
      </w:pPr>
      <w:r>
        <w:rPr>
          <w:rFonts w:ascii="仿宋" w:hAnsi="仿宋" w:eastAsia="仿宋"/>
          <w:b w:val="0"/>
          <w:i w:val="0"/>
          <w:color w:val="000000"/>
          <w:sz w:val="23"/>
        </w:rPr>
        <w:t xml:space="preserve">四、响应文件的递交: </w:t>
      </w:r>
      <w:r>
        <w:br w:type="textWrapping"/>
      </w:r>
      <w:r>
        <w:rPr>
          <w:rFonts w:ascii="仿宋" w:hAnsi="仿宋" w:eastAsia="仿宋"/>
          <w:b w:val="0"/>
          <w:i w:val="0"/>
          <w:color w:val="000000"/>
          <w:sz w:val="23"/>
        </w:rPr>
        <w:t>1、响应人应在投标截止时间（2026 年6 月12 日9 时00 分）之前，需在宣城经开招标代理有限公司-电子发包采购平台（https://xcjkzbdl.youzhicai.com/）下载投标客户端，并登录上传。</w:t>
      </w:r>
    </w:p>
    <w:p w14:paraId="3809B42B">
      <w:pPr>
        <w:widowControl/>
        <w:autoSpaceDE w:val="0"/>
        <w:autoSpaceDN w:val="0"/>
        <w:spacing w:before="500" w:after="0" w:line="242" w:lineRule="exact"/>
        <w:ind w:left="0" w:right="0" w:firstLine="0"/>
        <w:jc w:val="center"/>
      </w:pPr>
      <w:r>
        <w:rPr>
          <w:rFonts w:ascii="TimesNewRomanPSMT" w:hAnsi="TimesNewRomanPSMT" w:eastAsia="TimesNewRomanPSMT"/>
          <w:b w:val="0"/>
          <w:i w:val="0"/>
          <w:color w:val="000000"/>
          <w:sz w:val="18"/>
        </w:rPr>
        <w:t>3</w:t>
      </w:r>
    </w:p>
    <w:p w14:paraId="04B64899">
      <w:pPr>
        <w:sectPr>
          <w:pgSz w:w="11906" w:h="16838"/>
          <w:pgMar w:top="840" w:right="1440" w:bottom="490" w:left="1440" w:header="720" w:footer="720" w:gutter="0"/>
          <w:cols w:space="720" w:num="1"/>
          <w:docGrid w:linePitch="360" w:charSpace="0"/>
        </w:sectPr>
      </w:pPr>
    </w:p>
    <w:p w14:paraId="65B35760">
      <w:pPr>
        <w:widowControl/>
        <w:autoSpaceDE w:val="0"/>
        <w:autoSpaceDN w:val="0"/>
        <w:spacing w:before="0" w:after="500" w:line="220" w:lineRule="exact"/>
        <w:ind w:left="0" w:right="0"/>
      </w:pPr>
    </w:p>
    <w:p w14:paraId="06E353BC">
      <w:pPr>
        <w:widowControl/>
        <w:autoSpaceDE w:val="0"/>
        <w:autoSpaceDN w:val="0"/>
        <w:spacing w:before="242" w:after="0" w:line="236" w:lineRule="exact"/>
        <w:ind w:left="626" w:right="0" w:firstLine="0"/>
        <w:jc w:val="left"/>
      </w:pPr>
      <w:r>
        <w:rPr>
          <w:rFonts w:ascii="仿宋" w:hAnsi="仿宋" w:eastAsia="仿宋"/>
          <w:b w:val="0"/>
          <w:i w:val="0"/>
          <w:color w:val="000000"/>
          <w:sz w:val="23"/>
        </w:rPr>
        <w:t>2、响应人逾期上传响应文件的，电子系统不予受理。</w:t>
      </w:r>
    </w:p>
    <w:p w14:paraId="2DA7AAE5">
      <w:pPr>
        <w:widowControl/>
        <w:tabs>
          <w:tab w:val="left" w:pos="626"/>
        </w:tabs>
        <w:autoSpaceDE w:val="0"/>
        <w:autoSpaceDN w:val="0"/>
        <w:spacing w:before="0" w:after="0" w:line="550" w:lineRule="exact"/>
        <w:ind w:left="360" w:right="576" w:firstLine="0"/>
        <w:jc w:val="left"/>
      </w:pPr>
      <w:r>
        <w:rPr>
          <w:rFonts w:ascii="仿宋" w:hAnsi="仿宋" w:eastAsia="仿宋"/>
          <w:b w:val="0"/>
          <w:i w:val="0"/>
          <w:color w:val="000000"/>
          <w:sz w:val="23"/>
        </w:rPr>
        <w:t>五、开标</w:t>
      </w:r>
      <w:r>
        <w:br w:type="textWrapping"/>
      </w:r>
      <w:r>
        <w:rPr>
          <w:rFonts w:ascii="仿宋" w:hAnsi="仿宋" w:eastAsia="仿宋"/>
          <w:b w:val="0"/>
          <w:i w:val="0"/>
          <w:color w:val="000000"/>
          <w:sz w:val="23"/>
        </w:rPr>
        <w:t>1、时间：2026 年6 月12 日9 时00 分（北京时间）</w:t>
      </w:r>
      <w:r>
        <w:br w:type="textWrapping"/>
      </w:r>
      <w:r>
        <w:rPr>
          <w:rFonts w:ascii="仿宋" w:hAnsi="仿宋" w:eastAsia="仿宋"/>
          <w:b w:val="0"/>
          <w:i w:val="0"/>
          <w:color w:val="000000"/>
          <w:sz w:val="23"/>
        </w:rPr>
        <w:t>2、本项目采用不见面开标，在宣城经开招标代理有限公司-电子发包采购平台（https://xcjkzbdl.youzhicai.com/）下载投标客户端，并登录参加开标。</w:t>
      </w:r>
    </w:p>
    <w:p w14:paraId="052E1C42">
      <w:pPr>
        <w:widowControl/>
        <w:autoSpaceDE w:val="0"/>
        <w:autoSpaceDN w:val="0"/>
        <w:spacing w:before="0" w:after="0" w:line="550" w:lineRule="exact"/>
        <w:ind w:left="626" w:right="4464" w:firstLine="0"/>
        <w:jc w:val="left"/>
      </w:pPr>
      <w:r>
        <w:rPr>
          <w:rFonts w:ascii="仿宋" w:hAnsi="仿宋" w:eastAsia="仿宋"/>
          <w:b w:val="0"/>
          <w:i w:val="0"/>
          <w:color w:val="000000"/>
          <w:sz w:val="23"/>
        </w:rPr>
        <w:t>六、代理机构及联系方式</w:t>
      </w:r>
      <w:r>
        <w:br w:type="textWrapping"/>
      </w:r>
      <w:r>
        <w:rPr>
          <w:rFonts w:ascii="仿宋" w:hAnsi="仿宋" w:eastAsia="仿宋"/>
          <w:b w:val="0"/>
          <w:i w:val="0"/>
          <w:color w:val="000000"/>
          <w:sz w:val="23"/>
        </w:rPr>
        <w:t>发包人：宣城市开源水务集团有限公司</w:t>
      </w:r>
      <w:r>
        <w:br w:type="textWrapping"/>
      </w:r>
      <w:r>
        <w:rPr>
          <w:rFonts w:ascii="仿宋" w:hAnsi="仿宋" w:eastAsia="仿宋"/>
          <w:b w:val="0"/>
          <w:i w:val="0"/>
          <w:color w:val="000000"/>
          <w:sz w:val="23"/>
        </w:rPr>
        <w:t>联系人：付工</w:t>
      </w:r>
      <w:r>
        <w:br w:type="textWrapping"/>
      </w:r>
      <w:r>
        <w:rPr>
          <w:rFonts w:ascii="仿宋" w:hAnsi="仿宋" w:eastAsia="仿宋"/>
          <w:b w:val="0"/>
          <w:i w:val="0"/>
          <w:color w:val="000000"/>
          <w:sz w:val="23"/>
        </w:rPr>
        <w:t>联系电话：0563-2629305</w:t>
      </w:r>
      <w:r>
        <w:br w:type="textWrapping"/>
      </w:r>
      <w:r>
        <w:rPr>
          <w:rFonts w:ascii="仿宋" w:hAnsi="仿宋" w:eastAsia="仿宋"/>
          <w:b w:val="0"/>
          <w:i w:val="0"/>
          <w:color w:val="000000"/>
          <w:sz w:val="23"/>
        </w:rPr>
        <w:t>代理机构：宣城经开招标代理有限公司</w:t>
      </w:r>
      <w:r>
        <w:br w:type="textWrapping"/>
      </w:r>
      <w:r>
        <w:rPr>
          <w:rFonts w:ascii="仿宋" w:hAnsi="仿宋" w:eastAsia="仿宋"/>
          <w:b w:val="0"/>
          <w:i w:val="0"/>
          <w:color w:val="000000"/>
          <w:sz w:val="23"/>
        </w:rPr>
        <w:t>代理机构联系人：赵工</w:t>
      </w:r>
      <w:r>
        <w:br w:type="textWrapping"/>
      </w:r>
      <w:r>
        <w:rPr>
          <w:rFonts w:ascii="仿宋" w:hAnsi="仿宋" w:eastAsia="仿宋"/>
          <w:b w:val="0"/>
          <w:i w:val="0"/>
          <w:color w:val="000000"/>
          <w:sz w:val="23"/>
        </w:rPr>
        <w:t>联系电话：0563-2626011</w:t>
      </w:r>
    </w:p>
    <w:p w14:paraId="0B57E904">
      <w:pPr>
        <w:widowControl/>
        <w:autoSpaceDE w:val="0"/>
        <w:autoSpaceDN w:val="0"/>
        <w:spacing w:before="7650" w:after="0" w:line="242" w:lineRule="exact"/>
        <w:ind w:left="0" w:right="0" w:firstLine="0"/>
        <w:jc w:val="center"/>
      </w:pPr>
      <w:r>
        <w:rPr>
          <w:rFonts w:ascii="TimesNewRomanPSMT" w:hAnsi="TimesNewRomanPSMT" w:eastAsia="TimesNewRomanPSMT"/>
          <w:b w:val="0"/>
          <w:i w:val="0"/>
          <w:color w:val="000000"/>
          <w:sz w:val="18"/>
        </w:rPr>
        <w:t>4</w:t>
      </w:r>
    </w:p>
    <w:p w14:paraId="2F3358E6">
      <w:pPr>
        <w:sectPr>
          <w:pgSz w:w="11906" w:h="16838"/>
          <w:pgMar w:top="720" w:right="1440" w:bottom="490" w:left="1440" w:header="720" w:footer="720" w:gutter="0"/>
          <w:cols w:space="720" w:num="1"/>
          <w:docGrid w:linePitch="360" w:charSpace="0"/>
        </w:sectPr>
      </w:pPr>
    </w:p>
    <w:p w14:paraId="0BE882E0">
      <w:pPr>
        <w:widowControl/>
        <w:autoSpaceDE w:val="0"/>
        <w:autoSpaceDN w:val="0"/>
        <w:spacing w:before="0" w:after="566" w:line="220" w:lineRule="exact"/>
        <w:ind w:left="0" w:right="0"/>
      </w:pPr>
    </w:p>
    <w:p w14:paraId="79D70A1A">
      <w:pPr>
        <w:widowControl/>
        <w:autoSpaceDE w:val="0"/>
        <w:autoSpaceDN w:val="0"/>
        <w:spacing w:before="0" w:after="68" w:line="450" w:lineRule="exact"/>
        <w:ind w:left="3168" w:right="2736" w:firstLine="0"/>
        <w:jc w:val="center"/>
      </w:pPr>
      <w:r>
        <w:rPr>
          <w:rFonts w:ascii="宋体" w:hAnsi="宋体" w:eastAsia="宋体"/>
          <w:b w:val="0"/>
          <w:i w:val="0"/>
          <w:color w:val="000000"/>
          <w:sz w:val="36"/>
        </w:rPr>
        <w:t>第二章响应人须知</w:t>
      </w:r>
      <w:r>
        <w:br w:type="textWrapping"/>
      </w:r>
      <w:r>
        <w:rPr>
          <w:rFonts w:ascii="宋体" w:hAnsi="宋体" w:eastAsia="宋体"/>
          <w:b w:val="0"/>
          <w:i w:val="0"/>
          <w:color w:val="000000"/>
          <w:sz w:val="30"/>
        </w:rPr>
        <w:t>响应人须知前附表</w:t>
      </w:r>
    </w:p>
    <w:tbl>
      <w:tblPr>
        <w:tblStyle w:val="32"/>
        <w:tblW w:w="0" w:type="auto"/>
        <w:tblInd w:w="251" w:type="dxa"/>
        <w:tblLayout w:type="fixed"/>
        <w:tblCellMar>
          <w:top w:w="0" w:type="dxa"/>
          <w:left w:w="108" w:type="dxa"/>
          <w:bottom w:w="0" w:type="dxa"/>
          <w:right w:w="108" w:type="dxa"/>
        </w:tblCellMar>
      </w:tblPr>
      <w:tblGrid>
        <w:gridCol w:w="3009"/>
        <w:gridCol w:w="3009"/>
        <w:gridCol w:w="3009"/>
      </w:tblGrid>
      <w:tr w14:paraId="6C987E3A">
        <w:tblPrEx>
          <w:tblCellMar>
            <w:top w:w="0" w:type="dxa"/>
            <w:left w:w="108" w:type="dxa"/>
            <w:bottom w:w="0" w:type="dxa"/>
            <w:right w:w="108" w:type="dxa"/>
          </w:tblCellMar>
        </w:tblPrEx>
        <w:trPr>
          <w:trHeight w:val="308" w:hRule="exact"/>
        </w:trPr>
        <w:tc>
          <w:tcPr>
            <w:tcW w:w="1080" w:type="dxa"/>
            <w:tcBorders>
              <w:top w:val="single" w:color="000000" w:sz="2" w:space="0"/>
              <w:left w:val="single" w:color="000000" w:sz="2" w:space="0"/>
              <w:bottom w:val="single" w:color="000000" w:sz="2" w:space="0"/>
              <w:right w:val="single" w:color="000000" w:sz="2" w:space="0"/>
            </w:tcBorders>
            <w:tcMar>
              <w:left w:w="0" w:type="dxa"/>
              <w:right w:w="0" w:type="dxa"/>
            </w:tcMar>
          </w:tcPr>
          <w:p w14:paraId="04784166">
            <w:pPr>
              <w:widowControl/>
              <w:autoSpaceDE w:val="0"/>
              <w:autoSpaceDN w:val="0"/>
              <w:spacing w:before="38" w:after="0" w:line="234" w:lineRule="exact"/>
              <w:ind w:left="0" w:right="0" w:firstLine="0"/>
              <w:jc w:val="center"/>
            </w:pPr>
            <w:r>
              <w:rPr>
                <w:rFonts w:ascii="仿宋" w:hAnsi="仿宋" w:eastAsia="仿宋"/>
                <w:b w:val="0"/>
                <w:i w:val="0"/>
                <w:color w:val="000000"/>
                <w:sz w:val="23"/>
              </w:rPr>
              <w:t>条款号</w:t>
            </w:r>
          </w:p>
        </w:tc>
        <w:tc>
          <w:tcPr>
            <w:tcW w:w="2600" w:type="dxa"/>
            <w:tcBorders>
              <w:top w:val="single" w:color="000000" w:sz="2" w:space="0"/>
              <w:left w:val="single" w:color="000000" w:sz="2" w:space="0"/>
              <w:bottom w:val="single" w:color="000000" w:sz="2" w:space="0"/>
              <w:right w:val="single" w:color="000000" w:sz="2" w:space="0"/>
            </w:tcBorders>
            <w:tcMar>
              <w:left w:w="0" w:type="dxa"/>
              <w:right w:w="0" w:type="dxa"/>
            </w:tcMar>
          </w:tcPr>
          <w:p w14:paraId="4C7E66A9">
            <w:pPr>
              <w:widowControl/>
              <w:autoSpaceDE w:val="0"/>
              <w:autoSpaceDN w:val="0"/>
              <w:spacing w:before="38" w:after="0" w:line="234" w:lineRule="exact"/>
              <w:ind w:left="0" w:right="0" w:firstLine="0"/>
              <w:jc w:val="center"/>
            </w:pPr>
            <w:r>
              <w:rPr>
                <w:rFonts w:ascii="仿宋" w:hAnsi="仿宋" w:eastAsia="仿宋"/>
                <w:b w:val="0"/>
                <w:i w:val="0"/>
                <w:color w:val="000000"/>
                <w:sz w:val="23"/>
              </w:rPr>
              <w:t>条款名称</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7EB3DA25">
            <w:pPr>
              <w:widowControl/>
              <w:autoSpaceDE w:val="0"/>
              <w:autoSpaceDN w:val="0"/>
              <w:spacing w:before="38" w:after="0" w:line="234" w:lineRule="exact"/>
              <w:ind w:left="0" w:right="0" w:firstLine="0"/>
              <w:jc w:val="center"/>
            </w:pPr>
            <w:r>
              <w:rPr>
                <w:rFonts w:ascii="仿宋" w:hAnsi="仿宋" w:eastAsia="仿宋"/>
                <w:b w:val="0"/>
                <w:i w:val="0"/>
                <w:color w:val="000000"/>
                <w:sz w:val="23"/>
              </w:rPr>
              <w:t>编列内容</w:t>
            </w:r>
          </w:p>
        </w:tc>
      </w:tr>
      <w:tr w14:paraId="49D6A8A2">
        <w:tblPrEx>
          <w:tblCellMar>
            <w:top w:w="0" w:type="dxa"/>
            <w:left w:w="108" w:type="dxa"/>
            <w:bottom w:w="0" w:type="dxa"/>
            <w:right w:w="108" w:type="dxa"/>
          </w:tblCellMar>
        </w:tblPrEx>
        <w:trPr>
          <w:trHeight w:val="906" w:hRule="exact"/>
        </w:trPr>
        <w:tc>
          <w:tcPr>
            <w:tcW w:w="1080" w:type="dxa"/>
            <w:tcBorders>
              <w:top w:val="single" w:color="000000" w:sz="2" w:space="0"/>
              <w:left w:val="single" w:color="000000" w:sz="2" w:space="0"/>
              <w:bottom w:val="single" w:color="000000" w:sz="2" w:space="0"/>
              <w:right w:val="single" w:color="000000" w:sz="2" w:space="0"/>
            </w:tcBorders>
            <w:tcMar>
              <w:left w:w="0" w:type="dxa"/>
              <w:right w:w="0" w:type="dxa"/>
            </w:tcMar>
          </w:tcPr>
          <w:p w14:paraId="71B41E54">
            <w:pPr>
              <w:widowControl/>
              <w:autoSpaceDE w:val="0"/>
              <w:autoSpaceDN w:val="0"/>
              <w:spacing w:before="334" w:after="0" w:line="236" w:lineRule="exact"/>
              <w:ind w:left="0" w:right="0" w:firstLine="0"/>
              <w:jc w:val="center"/>
            </w:pPr>
            <w:r>
              <w:rPr>
                <w:rFonts w:ascii="仿宋" w:hAnsi="仿宋" w:eastAsia="仿宋"/>
                <w:b w:val="0"/>
                <w:i w:val="0"/>
                <w:color w:val="000000"/>
                <w:sz w:val="23"/>
              </w:rPr>
              <w:t>1</w:t>
            </w:r>
          </w:p>
        </w:tc>
        <w:tc>
          <w:tcPr>
            <w:tcW w:w="2600" w:type="dxa"/>
            <w:tcBorders>
              <w:top w:val="single" w:color="000000" w:sz="2" w:space="0"/>
              <w:left w:val="single" w:color="000000" w:sz="2" w:space="0"/>
              <w:bottom w:val="single" w:color="000000" w:sz="2" w:space="0"/>
              <w:right w:val="single" w:color="000000" w:sz="2" w:space="0"/>
            </w:tcBorders>
            <w:tcMar>
              <w:left w:w="0" w:type="dxa"/>
              <w:right w:w="0" w:type="dxa"/>
            </w:tcMar>
          </w:tcPr>
          <w:p w14:paraId="2F3C0936">
            <w:pPr>
              <w:widowControl/>
              <w:autoSpaceDE w:val="0"/>
              <w:autoSpaceDN w:val="0"/>
              <w:spacing w:before="334" w:after="0" w:line="236" w:lineRule="exact"/>
              <w:ind w:left="0" w:right="0" w:firstLine="0"/>
              <w:jc w:val="center"/>
            </w:pPr>
            <w:r>
              <w:rPr>
                <w:rFonts w:ascii="仿宋" w:hAnsi="仿宋" w:eastAsia="仿宋"/>
                <w:b w:val="0"/>
                <w:i w:val="0"/>
                <w:color w:val="000000"/>
                <w:sz w:val="23"/>
              </w:rPr>
              <w:t>是否接受联合体投标</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249E1799">
            <w:pPr>
              <w:widowControl/>
              <w:autoSpaceDE w:val="0"/>
              <w:autoSpaceDN w:val="0"/>
              <w:spacing w:before="36" w:after="30" w:line="236" w:lineRule="exact"/>
              <w:ind w:left="104" w:right="0" w:firstLine="0"/>
              <w:jc w:val="left"/>
            </w:pPr>
            <w:r>
              <w:rPr>
                <w:rFonts w:ascii="仿宋" w:hAnsi="仿宋" w:eastAsia="仿宋"/>
                <w:b w:val="0"/>
                <w:i w:val="0"/>
                <w:color w:val="000000"/>
                <w:sz w:val="23"/>
              </w:rPr>
              <w:t>■不接受</w:t>
            </w:r>
          </w:p>
          <w:tbl>
            <w:tblPr>
              <w:tblStyle w:val="32"/>
              <w:tblW w:w="0" w:type="auto"/>
              <w:tblInd w:w="97" w:type="dxa"/>
              <w:tblLayout w:type="fixed"/>
              <w:tblCellMar>
                <w:top w:w="0" w:type="dxa"/>
                <w:left w:w="108" w:type="dxa"/>
                <w:bottom w:w="0" w:type="dxa"/>
                <w:right w:w="108" w:type="dxa"/>
              </w:tblCellMar>
            </w:tblPr>
            <w:tblGrid>
              <w:gridCol w:w="1210"/>
              <w:gridCol w:w="1210"/>
              <w:gridCol w:w="1210"/>
              <w:gridCol w:w="1210"/>
            </w:tblGrid>
            <w:tr w14:paraId="73D513FC">
              <w:tblPrEx>
                <w:tblCellMar>
                  <w:top w:w="0" w:type="dxa"/>
                  <w:left w:w="108" w:type="dxa"/>
                  <w:bottom w:w="0" w:type="dxa"/>
                  <w:right w:w="108" w:type="dxa"/>
                </w:tblCellMar>
              </w:tblPrEx>
              <w:trPr>
                <w:trHeight w:val="254" w:hRule="exact"/>
              </w:trPr>
              <w:tc>
                <w:tcPr>
                  <w:tcW w:w="920" w:type="dxa"/>
                  <w:gridSpan w:val="2"/>
                  <w:tcBorders>
                    <w:bottom w:val="single" w:color="000000" w:sz="4" w:space="0"/>
                  </w:tcBorders>
                  <w:tcMar>
                    <w:left w:w="0" w:type="dxa"/>
                    <w:right w:w="0" w:type="dxa"/>
                  </w:tcMar>
                </w:tcPr>
                <w:p w14:paraId="6EF55563">
                  <w:pPr>
                    <w:widowControl/>
                    <w:autoSpaceDE w:val="0"/>
                    <w:autoSpaceDN w:val="0"/>
                    <w:spacing w:before="12" w:after="0" w:line="236" w:lineRule="exact"/>
                    <w:ind w:left="0" w:right="0" w:firstLine="0"/>
                    <w:jc w:val="center"/>
                  </w:pPr>
                  <w:r>
                    <w:rPr>
                      <w:rFonts w:ascii="仿宋" w:hAnsi="仿宋" w:eastAsia="仿宋"/>
                      <w:b w:val="0"/>
                      <w:i w:val="0"/>
                      <w:color w:val="000000"/>
                      <w:sz w:val="23"/>
                    </w:rPr>
                    <w:t>□接受，</w:t>
                  </w:r>
                </w:p>
              </w:tc>
              <w:tc>
                <w:tcPr>
                  <w:tcW w:w="1162" w:type="dxa"/>
                  <w:tcBorders>
                    <w:bottom w:val="single" w:color="000000" w:sz="4" w:space="0"/>
                  </w:tcBorders>
                  <w:tcMar>
                    <w:left w:w="0" w:type="dxa"/>
                    <w:right w:w="0" w:type="dxa"/>
                  </w:tcMar>
                </w:tcPr>
                <w:p w14:paraId="189B5CF9">
                  <w:pPr>
                    <w:widowControl/>
                    <w:autoSpaceDE w:val="0"/>
                    <w:autoSpaceDN w:val="0"/>
                    <w:spacing w:before="12" w:after="0" w:line="236" w:lineRule="exact"/>
                    <w:ind w:left="0" w:right="466" w:firstLine="0"/>
                    <w:jc w:val="right"/>
                  </w:pPr>
                  <w:r>
                    <w:rPr>
                      <w:rFonts w:ascii="仿宋" w:hAnsi="仿宋" w:eastAsia="仿宋"/>
                      <w:b w:val="0"/>
                      <w:i w:val="0"/>
                      <w:color w:val="000000"/>
                      <w:sz w:val="23"/>
                    </w:rPr>
                    <w:t>/</w:t>
                  </w:r>
                </w:p>
              </w:tc>
              <w:tc>
                <w:tcPr>
                  <w:tcW w:w="2556" w:type="dxa"/>
                  <w:tcBorders>
                    <w:bottom w:val="single" w:color="000000" w:sz="4" w:space="0"/>
                  </w:tcBorders>
                  <w:tcMar>
                    <w:left w:w="0" w:type="dxa"/>
                    <w:right w:w="0" w:type="dxa"/>
                  </w:tcMar>
                </w:tcPr>
                <w:p w14:paraId="682EB316">
                  <w:pPr>
                    <w:widowControl/>
                    <w:autoSpaceDE w:val="0"/>
                    <w:autoSpaceDN w:val="0"/>
                    <w:spacing w:before="12" w:after="0" w:line="236" w:lineRule="exact"/>
                    <w:ind w:left="0" w:right="0" w:firstLine="0"/>
                    <w:jc w:val="left"/>
                  </w:pPr>
                  <w:r>
                    <w:rPr>
                      <w:rFonts w:ascii="仿宋" w:hAnsi="仿宋" w:eastAsia="仿宋"/>
                      <w:b w:val="0"/>
                      <w:i w:val="0"/>
                      <w:color w:val="000000"/>
                      <w:sz w:val="23"/>
                    </w:rPr>
                    <w:t>；并应满足下列要求：</w:t>
                  </w:r>
                </w:p>
              </w:tc>
            </w:tr>
            <w:tr w14:paraId="2EDEEB1E">
              <w:tblPrEx>
                <w:tblCellMar>
                  <w:top w:w="0" w:type="dxa"/>
                  <w:left w:w="108" w:type="dxa"/>
                  <w:bottom w:w="0" w:type="dxa"/>
                  <w:right w:w="108" w:type="dxa"/>
                </w:tblCellMar>
              </w:tblPrEx>
              <w:trPr>
                <w:trHeight w:val="280" w:hRule="exact"/>
              </w:trPr>
              <w:tc>
                <w:tcPr>
                  <w:tcW w:w="588" w:type="dxa"/>
                  <w:tcBorders>
                    <w:top w:val="single" w:color="000000" w:sz="4" w:space="0"/>
                    <w:bottom w:val="single" w:color="000000" w:sz="4" w:space="0"/>
                  </w:tcBorders>
                  <w:tcMar>
                    <w:left w:w="0" w:type="dxa"/>
                    <w:right w:w="0" w:type="dxa"/>
                  </w:tcMar>
                </w:tcPr>
                <w:p w14:paraId="31BB7695">
                  <w:pPr>
                    <w:widowControl/>
                    <w:autoSpaceDE w:val="0"/>
                    <w:autoSpaceDN w:val="0"/>
                    <w:spacing w:before="54" w:after="0" w:line="234" w:lineRule="exact"/>
                    <w:ind w:left="6" w:right="0" w:firstLine="0"/>
                    <w:jc w:val="left"/>
                  </w:pPr>
                  <w:r>
                    <w:rPr>
                      <w:rFonts w:ascii="仿宋" w:hAnsi="仿宋" w:eastAsia="仿宋"/>
                      <w:b w:val="0"/>
                      <w:i w:val="0"/>
                      <w:color w:val="000000"/>
                      <w:sz w:val="23"/>
                    </w:rPr>
                    <w:t>/</w:t>
                  </w:r>
                </w:p>
              </w:tc>
              <w:tc>
                <w:tcPr>
                  <w:tcW w:w="332" w:type="dxa"/>
                  <w:tcBorders>
                    <w:top w:val="single" w:color="000000" w:sz="4" w:space="0"/>
                    <w:bottom w:val="single" w:color="000000" w:sz="4" w:space="0"/>
                  </w:tcBorders>
                  <w:tcMar>
                    <w:left w:w="0" w:type="dxa"/>
                    <w:right w:w="0" w:type="dxa"/>
                  </w:tcMar>
                </w:tcPr>
                <w:p w14:paraId="6676341E">
                  <w:pPr>
                    <w:widowControl/>
                    <w:autoSpaceDE w:val="0"/>
                    <w:autoSpaceDN w:val="0"/>
                    <w:spacing w:before="54" w:after="0" w:line="234" w:lineRule="exact"/>
                    <w:ind w:left="0" w:right="0" w:firstLine="0"/>
                    <w:jc w:val="left"/>
                  </w:pPr>
                  <w:r>
                    <w:rPr>
                      <w:rFonts w:ascii="仿宋" w:hAnsi="仿宋" w:eastAsia="仿宋"/>
                      <w:b w:val="0"/>
                      <w:i w:val="0"/>
                      <w:color w:val="000000"/>
                      <w:sz w:val="23"/>
                    </w:rPr>
                    <w:t>。</w:t>
                  </w:r>
                </w:p>
              </w:tc>
              <w:tc>
                <w:tcPr>
                  <w:tcW w:w="1162" w:type="dxa"/>
                  <w:tcBorders>
                    <w:top w:val="single" w:color="000000" w:sz="4" w:space="0"/>
                    <w:bottom w:val="single" w:color="000000" w:sz="4" w:space="0"/>
                  </w:tcBorders>
                  <w:tcMar>
                    <w:left w:w="0" w:type="dxa"/>
                    <w:right w:w="0" w:type="dxa"/>
                  </w:tcMar>
                </w:tcPr>
                <w:p w14:paraId="60941DB7"/>
              </w:tc>
              <w:tc>
                <w:tcPr>
                  <w:tcW w:w="2556" w:type="dxa"/>
                  <w:tcBorders>
                    <w:top w:val="single" w:color="000000" w:sz="4" w:space="0"/>
                    <w:bottom w:val="single" w:color="000000" w:sz="4" w:space="0"/>
                  </w:tcBorders>
                  <w:tcMar>
                    <w:left w:w="0" w:type="dxa"/>
                    <w:right w:w="0" w:type="dxa"/>
                  </w:tcMar>
                </w:tcPr>
                <w:p w14:paraId="5D815231"/>
              </w:tc>
            </w:tr>
          </w:tbl>
          <w:p w14:paraId="18A6DECD">
            <w:pPr>
              <w:widowControl/>
              <w:autoSpaceDE w:val="0"/>
              <w:autoSpaceDN w:val="0"/>
              <w:spacing w:before="0" w:after="0" w:line="14" w:lineRule="exact"/>
              <w:ind w:left="0" w:right="0"/>
            </w:pPr>
          </w:p>
        </w:tc>
      </w:tr>
      <w:tr w14:paraId="6CCD6ED0">
        <w:tblPrEx>
          <w:tblCellMar>
            <w:top w:w="0" w:type="dxa"/>
            <w:left w:w="108" w:type="dxa"/>
            <w:bottom w:w="0" w:type="dxa"/>
            <w:right w:w="108" w:type="dxa"/>
          </w:tblCellMar>
        </w:tblPrEx>
        <w:trPr>
          <w:trHeight w:val="904" w:hRule="exact"/>
        </w:trPr>
        <w:tc>
          <w:tcPr>
            <w:tcW w:w="1080" w:type="dxa"/>
            <w:tcBorders>
              <w:top w:val="single" w:color="000000" w:sz="2" w:space="0"/>
              <w:left w:val="single" w:color="000000" w:sz="2" w:space="0"/>
              <w:bottom w:val="single" w:color="000000" w:sz="2" w:space="0"/>
              <w:right w:val="single" w:color="000000" w:sz="2" w:space="0"/>
            </w:tcBorders>
            <w:tcMar>
              <w:left w:w="0" w:type="dxa"/>
              <w:right w:w="0" w:type="dxa"/>
            </w:tcMar>
          </w:tcPr>
          <w:p w14:paraId="4BFF328B">
            <w:pPr>
              <w:widowControl/>
              <w:autoSpaceDE w:val="0"/>
              <w:autoSpaceDN w:val="0"/>
              <w:spacing w:before="332" w:after="0" w:line="236" w:lineRule="exact"/>
              <w:ind w:left="0" w:right="0" w:firstLine="0"/>
              <w:jc w:val="center"/>
            </w:pPr>
            <w:r>
              <w:rPr>
                <w:rFonts w:ascii="仿宋" w:hAnsi="仿宋" w:eastAsia="仿宋"/>
                <w:b w:val="0"/>
                <w:i w:val="0"/>
                <w:color w:val="000000"/>
                <w:sz w:val="23"/>
              </w:rPr>
              <w:t>2</w:t>
            </w:r>
          </w:p>
        </w:tc>
        <w:tc>
          <w:tcPr>
            <w:tcW w:w="2600" w:type="dxa"/>
            <w:tcBorders>
              <w:top w:val="single" w:color="000000" w:sz="2" w:space="0"/>
              <w:left w:val="single" w:color="000000" w:sz="2" w:space="0"/>
              <w:bottom w:val="single" w:color="000000" w:sz="2" w:space="0"/>
              <w:right w:val="single" w:color="000000" w:sz="2" w:space="0"/>
            </w:tcBorders>
            <w:tcMar>
              <w:left w:w="0" w:type="dxa"/>
              <w:right w:w="0" w:type="dxa"/>
            </w:tcMar>
          </w:tcPr>
          <w:p w14:paraId="57D24723">
            <w:pPr>
              <w:widowControl/>
              <w:autoSpaceDE w:val="0"/>
              <w:autoSpaceDN w:val="0"/>
              <w:spacing w:before="332" w:after="0" w:line="236" w:lineRule="exact"/>
              <w:ind w:left="0" w:right="0" w:firstLine="0"/>
              <w:jc w:val="center"/>
            </w:pPr>
            <w:r>
              <w:rPr>
                <w:rFonts w:ascii="仿宋" w:hAnsi="仿宋" w:eastAsia="仿宋"/>
                <w:b w:val="0"/>
                <w:i w:val="0"/>
                <w:color w:val="000000"/>
                <w:sz w:val="23"/>
              </w:rPr>
              <w:t>踏勘</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39CC1A2F">
            <w:pPr>
              <w:widowControl/>
              <w:autoSpaceDE w:val="0"/>
              <w:autoSpaceDN w:val="0"/>
              <w:spacing w:before="0" w:after="32" w:line="284" w:lineRule="exact"/>
              <w:ind w:left="0" w:right="0" w:firstLine="0"/>
              <w:jc w:val="center"/>
            </w:pPr>
            <w:r>
              <w:rPr>
                <w:rFonts w:ascii="仿宋" w:hAnsi="仿宋" w:eastAsia="仿宋"/>
                <w:b w:val="0"/>
                <w:i w:val="0"/>
                <w:color w:val="000000"/>
                <w:sz w:val="23"/>
              </w:rPr>
              <w:t>■不组织：响应人应自行踏勘现场（需要时，可与发包人或代理机构相关联系人进行联系）</w:t>
            </w:r>
          </w:p>
          <w:tbl>
            <w:tblPr>
              <w:tblStyle w:val="32"/>
              <w:tblW w:w="0" w:type="auto"/>
              <w:tblInd w:w="43" w:type="dxa"/>
              <w:tblLayout w:type="fixed"/>
              <w:tblCellMar>
                <w:top w:w="0" w:type="dxa"/>
                <w:left w:w="108" w:type="dxa"/>
                <w:bottom w:w="0" w:type="dxa"/>
                <w:right w:w="108" w:type="dxa"/>
              </w:tblCellMar>
            </w:tblPr>
            <w:tblGrid>
              <w:gridCol w:w="1614"/>
              <w:gridCol w:w="1614"/>
              <w:gridCol w:w="1614"/>
            </w:tblGrid>
            <w:tr w14:paraId="4B192200">
              <w:tblPrEx>
                <w:tblCellMar>
                  <w:top w:w="0" w:type="dxa"/>
                  <w:left w:w="108" w:type="dxa"/>
                  <w:bottom w:w="0" w:type="dxa"/>
                  <w:right w:w="108" w:type="dxa"/>
                </w:tblCellMar>
              </w:tblPrEx>
              <w:trPr>
                <w:trHeight w:val="238" w:hRule="exact"/>
              </w:trPr>
              <w:tc>
                <w:tcPr>
                  <w:tcW w:w="2494" w:type="dxa"/>
                  <w:tcBorders>
                    <w:bottom w:val="single" w:color="000000" w:sz="4" w:space="0"/>
                  </w:tcBorders>
                  <w:tcMar>
                    <w:left w:w="0" w:type="dxa"/>
                    <w:right w:w="0" w:type="dxa"/>
                  </w:tcMar>
                </w:tcPr>
                <w:p w14:paraId="38C2BC2C">
                  <w:pPr>
                    <w:widowControl/>
                    <w:autoSpaceDE w:val="0"/>
                    <w:autoSpaceDN w:val="0"/>
                    <w:spacing w:before="16" w:after="0" w:line="236" w:lineRule="exact"/>
                    <w:ind w:left="60" w:right="0" w:firstLine="0"/>
                    <w:jc w:val="left"/>
                  </w:pPr>
                  <w:r>
                    <w:rPr>
                      <w:rFonts w:ascii="仿宋" w:hAnsi="仿宋" w:eastAsia="仿宋"/>
                      <w:b w:val="0"/>
                      <w:i w:val="0"/>
                      <w:color w:val="000000"/>
                      <w:sz w:val="23"/>
                    </w:rPr>
                    <w:t>□组织，踏勘时间：/</w:t>
                  </w:r>
                </w:p>
              </w:tc>
              <w:tc>
                <w:tcPr>
                  <w:tcW w:w="1840" w:type="dxa"/>
                  <w:tcBorders>
                    <w:bottom w:val="single" w:color="000000" w:sz="4" w:space="0"/>
                  </w:tcBorders>
                  <w:tcMar>
                    <w:left w:w="0" w:type="dxa"/>
                    <w:right w:w="0" w:type="dxa"/>
                  </w:tcMar>
                </w:tcPr>
                <w:p w14:paraId="729B4068">
                  <w:pPr>
                    <w:widowControl/>
                    <w:autoSpaceDE w:val="0"/>
                    <w:autoSpaceDN w:val="0"/>
                    <w:spacing w:before="16" w:after="0" w:line="236" w:lineRule="exact"/>
                    <w:ind w:left="110" w:right="0" w:firstLine="0"/>
                    <w:jc w:val="left"/>
                  </w:pPr>
                  <w:r>
                    <w:rPr>
                      <w:rFonts w:ascii="仿宋" w:hAnsi="仿宋" w:eastAsia="仿宋"/>
                      <w:b w:val="0"/>
                      <w:i w:val="0"/>
                      <w:color w:val="000000"/>
                      <w:sz w:val="23"/>
                    </w:rPr>
                    <w:t>；踏勘集中地点：</w:t>
                  </w:r>
                </w:p>
              </w:tc>
              <w:tc>
                <w:tcPr>
                  <w:tcW w:w="358" w:type="dxa"/>
                  <w:tcBorders>
                    <w:bottom w:val="single" w:color="000000" w:sz="4" w:space="0"/>
                  </w:tcBorders>
                  <w:tcMar>
                    <w:left w:w="0" w:type="dxa"/>
                    <w:right w:w="0" w:type="dxa"/>
                  </w:tcMar>
                </w:tcPr>
                <w:p w14:paraId="799B07BE">
                  <w:pPr>
                    <w:widowControl/>
                    <w:autoSpaceDE w:val="0"/>
                    <w:autoSpaceDN w:val="0"/>
                    <w:spacing w:before="16" w:after="0" w:line="236" w:lineRule="exact"/>
                    <w:ind w:left="0" w:right="6" w:firstLine="0"/>
                    <w:jc w:val="right"/>
                  </w:pPr>
                  <w:r>
                    <w:rPr>
                      <w:rFonts w:ascii="仿宋" w:hAnsi="仿宋" w:eastAsia="仿宋"/>
                      <w:b w:val="0"/>
                      <w:i w:val="0"/>
                      <w:color w:val="000000"/>
                      <w:sz w:val="23"/>
                    </w:rPr>
                    <w:t>/</w:t>
                  </w:r>
                </w:p>
              </w:tc>
            </w:tr>
          </w:tbl>
          <w:p w14:paraId="7F15AD18">
            <w:pPr>
              <w:widowControl/>
              <w:autoSpaceDE w:val="0"/>
              <w:autoSpaceDN w:val="0"/>
              <w:spacing w:before="0" w:after="0" w:line="14" w:lineRule="exact"/>
              <w:ind w:left="0" w:right="0"/>
            </w:pPr>
          </w:p>
        </w:tc>
      </w:tr>
      <w:tr w14:paraId="3E20FDFE">
        <w:tblPrEx>
          <w:tblCellMar>
            <w:top w:w="0" w:type="dxa"/>
            <w:left w:w="108" w:type="dxa"/>
            <w:bottom w:w="0" w:type="dxa"/>
            <w:right w:w="108" w:type="dxa"/>
          </w:tblCellMar>
        </w:tblPrEx>
        <w:trPr>
          <w:trHeight w:val="608" w:hRule="exact"/>
        </w:trPr>
        <w:tc>
          <w:tcPr>
            <w:tcW w:w="1080" w:type="dxa"/>
            <w:tcBorders>
              <w:top w:val="single" w:color="000000" w:sz="2" w:space="0"/>
              <w:left w:val="single" w:color="000000" w:sz="2" w:space="0"/>
              <w:bottom w:val="single" w:color="000000" w:sz="2" w:space="0"/>
              <w:right w:val="single" w:color="000000" w:sz="2" w:space="0"/>
            </w:tcBorders>
            <w:tcMar>
              <w:left w:w="0" w:type="dxa"/>
              <w:right w:w="0" w:type="dxa"/>
            </w:tcMar>
          </w:tcPr>
          <w:p w14:paraId="15105C6F">
            <w:pPr>
              <w:widowControl/>
              <w:autoSpaceDE w:val="0"/>
              <w:autoSpaceDN w:val="0"/>
              <w:spacing w:before="182" w:after="0" w:line="236" w:lineRule="exact"/>
              <w:ind w:left="0" w:right="0" w:firstLine="0"/>
              <w:jc w:val="center"/>
            </w:pPr>
            <w:r>
              <w:rPr>
                <w:rFonts w:ascii="仿宋" w:hAnsi="仿宋" w:eastAsia="仿宋"/>
                <w:b w:val="0"/>
                <w:i w:val="0"/>
                <w:color w:val="000000"/>
                <w:sz w:val="23"/>
              </w:rPr>
              <w:t>3</w:t>
            </w:r>
          </w:p>
        </w:tc>
        <w:tc>
          <w:tcPr>
            <w:tcW w:w="2600" w:type="dxa"/>
            <w:tcBorders>
              <w:top w:val="single" w:color="000000" w:sz="2" w:space="0"/>
              <w:left w:val="single" w:color="000000" w:sz="2" w:space="0"/>
              <w:bottom w:val="single" w:color="000000" w:sz="2" w:space="0"/>
              <w:right w:val="single" w:color="000000" w:sz="2" w:space="0"/>
            </w:tcBorders>
            <w:tcMar>
              <w:left w:w="0" w:type="dxa"/>
              <w:right w:w="0" w:type="dxa"/>
            </w:tcMar>
          </w:tcPr>
          <w:p w14:paraId="42BA1A50">
            <w:pPr>
              <w:widowControl/>
              <w:autoSpaceDE w:val="0"/>
              <w:autoSpaceDN w:val="0"/>
              <w:spacing w:before="182" w:after="0" w:line="236" w:lineRule="exact"/>
              <w:ind w:left="0" w:right="0" w:firstLine="0"/>
              <w:jc w:val="center"/>
            </w:pPr>
            <w:r>
              <w:rPr>
                <w:rFonts w:ascii="仿宋" w:hAnsi="仿宋" w:eastAsia="仿宋"/>
                <w:b w:val="0"/>
                <w:i w:val="0"/>
                <w:color w:val="000000"/>
                <w:sz w:val="23"/>
              </w:rPr>
              <w:t>投标预备会</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23A098C2">
            <w:pPr>
              <w:widowControl/>
              <w:autoSpaceDE w:val="0"/>
              <w:autoSpaceDN w:val="0"/>
              <w:spacing w:before="36" w:after="30" w:line="236" w:lineRule="exact"/>
              <w:ind w:left="104" w:right="0" w:firstLine="0"/>
              <w:jc w:val="left"/>
            </w:pPr>
            <w:r>
              <w:rPr>
                <w:rFonts w:ascii="仿宋" w:hAnsi="仿宋" w:eastAsia="仿宋"/>
                <w:b w:val="0"/>
                <w:i w:val="0"/>
                <w:color w:val="000000"/>
                <w:sz w:val="23"/>
              </w:rPr>
              <w:t>■不召开</w:t>
            </w:r>
          </w:p>
          <w:tbl>
            <w:tblPr>
              <w:tblStyle w:val="32"/>
              <w:tblW w:w="0" w:type="auto"/>
              <w:tblInd w:w="43" w:type="dxa"/>
              <w:tblLayout w:type="fixed"/>
              <w:tblCellMar>
                <w:top w:w="0" w:type="dxa"/>
                <w:left w:w="108" w:type="dxa"/>
                <w:bottom w:w="0" w:type="dxa"/>
                <w:right w:w="108" w:type="dxa"/>
              </w:tblCellMar>
            </w:tblPr>
            <w:tblGrid>
              <w:gridCol w:w="1210"/>
              <w:gridCol w:w="1210"/>
              <w:gridCol w:w="1210"/>
              <w:gridCol w:w="1210"/>
            </w:tblGrid>
            <w:tr w14:paraId="29DA27F1">
              <w:tblPrEx>
                <w:tblCellMar>
                  <w:top w:w="0" w:type="dxa"/>
                  <w:left w:w="108" w:type="dxa"/>
                  <w:bottom w:w="0" w:type="dxa"/>
                  <w:right w:w="108" w:type="dxa"/>
                </w:tblCellMar>
              </w:tblPrEx>
              <w:trPr>
                <w:trHeight w:val="236" w:hRule="exact"/>
              </w:trPr>
              <w:tc>
                <w:tcPr>
                  <w:tcW w:w="2360" w:type="dxa"/>
                  <w:tcBorders>
                    <w:bottom w:val="single" w:color="000000" w:sz="4" w:space="0"/>
                  </w:tcBorders>
                  <w:tcMar>
                    <w:left w:w="0" w:type="dxa"/>
                    <w:right w:w="0" w:type="dxa"/>
                  </w:tcMar>
                </w:tcPr>
                <w:p w14:paraId="343B494C">
                  <w:pPr>
                    <w:widowControl/>
                    <w:autoSpaceDE w:val="0"/>
                    <w:autoSpaceDN w:val="0"/>
                    <w:spacing w:before="16" w:after="0" w:line="234" w:lineRule="exact"/>
                    <w:ind w:left="0" w:right="0" w:firstLine="0"/>
                    <w:jc w:val="center"/>
                  </w:pPr>
                  <w:r>
                    <w:rPr>
                      <w:rFonts w:ascii="仿宋" w:hAnsi="仿宋" w:eastAsia="仿宋"/>
                      <w:b w:val="0"/>
                      <w:i w:val="0"/>
                      <w:color w:val="000000"/>
                      <w:sz w:val="23"/>
                    </w:rPr>
                    <w:t>□召开，召开时间：：</w:t>
                  </w:r>
                </w:p>
              </w:tc>
              <w:tc>
                <w:tcPr>
                  <w:tcW w:w="458" w:type="dxa"/>
                  <w:tcBorders>
                    <w:bottom w:val="single" w:color="000000" w:sz="4" w:space="0"/>
                  </w:tcBorders>
                  <w:tcMar>
                    <w:left w:w="0" w:type="dxa"/>
                    <w:right w:w="0" w:type="dxa"/>
                  </w:tcMar>
                </w:tcPr>
                <w:p w14:paraId="3C11F5B1">
                  <w:pPr>
                    <w:widowControl/>
                    <w:autoSpaceDE w:val="0"/>
                    <w:autoSpaceDN w:val="0"/>
                    <w:spacing w:before="16" w:after="0" w:line="234" w:lineRule="exact"/>
                    <w:ind w:left="106" w:right="0" w:firstLine="0"/>
                    <w:jc w:val="left"/>
                  </w:pPr>
                  <w:r>
                    <w:rPr>
                      <w:rFonts w:ascii="仿宋" w:hAnsi="仿宋" w:eastAsia="仿宋"/>
                      <w:b w:val="0"/>
                      <w:i w:val="0"/>
                      <w:color w:val="000000"/>
                      <w:sz w:val="23"/>
                    </w:rPr>
                    <w:t>/</w:t>
                  </w:r>
                </w:p>
              </w:tc>
              <w:tc>
                <w:tcPr>
                  <w:tcW w:w="1516" w:type="dxa"/>
                  <w:tcBorders>
                    <w:bottom w:val="single" w:color="000000" w:sz="4" w:space="0"/>
                  </w:tcBorders>
                  <w:tcMar>
                    <w:left w:w="0" w:type="dxa"/>
                    <w:right w:w="0" w:type="dxa"/>
                  </w:tcMar>
                </w:tcPr>
                <w:p w14:paraId="6E1DE91E">
                  <w:pPr>
                    <w:widowControl/>
                    <w:autoSpaceDE w:val="0"/>
                    <w:autoSpaceDN w:val="0"/>
                    <w:spacing w:before="16" w:after="0" w:line="234" w:lineRule="exact"/>
                    <w:ind w:left="0" w:right="0" w:firstLine="0"/>
                    <w:jc w:val="center"/>
                  </w:pPr>
                  <w:r>
                    <w:rPr>
                      <w:rFonts w:ascii="仿宋" w:hAnsi="仿宋" w:eastAsia="仿宋"/>
                      <w:b w:val="0"/>
                      <w:i w:val="0"/>
                      <w:color w:val="000000"/>
                      <w:sz w:val="23"/>
                    </w:rPr>
                    <w:t>；召开地点：</w:t>
                  </w:r>
                </w:p>
              </w:tc>
              <w:tc>
                <w:tcPr>
                  <w:tcW w:w="358" w:type="dxa"/>
                  <w:tcBorders>
                    <w:bottom w:val="single" w:color="000000" w:sz="4" w:space="0"/>
                  </w:tcBorders>
                  <w:tcMar>
                    <w:left w:w="0" w:type="dxa"/>
                    <w:right w:w="0" w:type="dxa"/>
                  </w:tcMar>
                </w:tcPr>
                <w:p w14:paraId="1E0250AE">
                  <w:pPr>
                    <w:widowControl/>
                    <w:autoSpaceDE w:val="0"/>
                    <w:autoSpaceDN w:val="0"/>
                    <w:spacing w:before="16" w:after="0" w:line="234" w:lineRule="exact"/>
                    <w:ind w:left="0" w:right="6" w:firstLine="0"/>
                    <w:jc w:val="right"/>
                  </w:pPr>
                  <w:r>
                    <w:rPr>
                      <w:rFonts w:ascii="仿宋" w:hAnsi="仿宋" w:eastAsia="仿宋"/>
                      <w:b w:val="0"/>
                      <w:i w:val="0"/>
                      <w:color w:val="000000"/>
                      <w:sz w:val="23"/>
                    </w:rPr>
                    <w:t>/</w:t>
                  </w:r>
                </w:p>
              </w:tc>
            </w:tr>
          </w:tbl>
          <w:p w14:paraId="5BE1355F">
            <w:pPr>
              <w:widowControl/>
              <w:autoSpaceDE w:val="0"/>
              <w:autoSpaceDN w:val="0"/>
              <w:spacing w:before="0" w:after="0" w:line="14" w:lineRule="exact"/>
              <w:ind w:left="0" w:right="0"/>
            </w:pPr>
          </w:p>
        </w:tc>
      </w:tr>
      <w:tr w14:paraId="19B80AB8">
        <w:tblPrEx>
          <w:tblCellMar>
            <w:top w:w="0" w:type="dxa"/>
            <w:left w:w="108" w:type="dxa"/>
            <w:bottom w:w="0" w:type="dxa"/>
            <w:right w:w="108" w:type="dxa"/>
          </w:tblCellMar>
        </w:tblPrEx>
        <w:trPr>
          <w:trHeight w:val="606" w:hRule="exact"/>
        </w:trPr>
        <w:tc>
          <w:tcPr>
            <w:tcW w:w="1080" w:type="dxa"/>
            <w:tcBorders>
              <w:top w:val="single" w:color="000000" w:sz="2" w:space="0"/>
              <w:left w:val="single" w:color="000000" w:sz="2" w:space="0"/>
              <w:bottom w:val="single" w:color="000000" w:sz="2" w:space="0"/>
              <w:right w:val="single" w:color="000000" w:sz="2" w:space="0"/>
            </w:tcBorders>
            <w:tcMar>
              <w:left w:w="0" w:type="dxa"/>
              <w:right w:w="0" w:type="dxa"/>
            </w:tcMar>
          </w:tcPr>
          <w:p w14:paraId="257CCEF4">
            <w:pPr>
              <w:widowControl/>
              <w:autoSpaceDE w:val="0"/>
              <w:autoSpaceDN w:val="0"/>
              <w:spacing w:before="182" w:after="0" w:line="234" w:lineRule="exact"/>
              <w:ind w:left="0" w:right="0" w:firstLine="0"/>
              <w:jc w:val="center"/>
            </w:pPr>
            <w:r>
              <w:rPr>
                <w:rFonts w:ascii="仿宋" w:hAnsi="仿宋" w:eastAsia="仿宋"/>
                <w:b w:val="0"/>
                <w:i w:val="0"/>
                <w:color w:val="000000"/>
                <w:sz w:val="23"/>
              </w:rPr>
              <w:t>4</w:t>
            </w:r>
          </w:p>
        </w:tc>
        <w:tc>
          <w:tcPr>
            <w:tcW w:w="2600" w:type="dxa"/>
            <w:tcBorders>
              <w:top w:val="single" w:color="000000" w:sz="2" w:space="0"/>
              <w:left w:val="single" w:color="000000" w:sz="2" w:space="0"/>
              <w:bottom w:val="single" w:color="000000" w:sz="2" w:space="0"/>
              <w:right w:val="single" w:color="000000" w:sz="2" w:space="0"/>
            </w:tcBorders>
            <w:tcMar>
              <w:left w:w="0" w:type="dxa"/>
              <w:right w:w="0" w:type="dxa"/>
            </w:tcMar>
          </w:tcPr>
          <w:p w14:paraId="37A283D3">
            <w:pPr>
              <w:widowControl/>
              <w:autoSpaceDE w:val="0"/>
              <w:autoSpaceDN w:val="0"/>
              <w:spacing w:before="0" w:after="0" w:line="284" w:lineRule="exact"/>
              <w:ind w:left="144" w:right="144" w:firstLine="0"/>
              <w:jc w:val="center"/>
            </w:pPr>
            <w:r>
              <w:rPr>
                <w:rFonts w:ascii="仿宋" w:hAnsi="仿宋" w:eastAsia="仿宋"/>
                <w:b w:val="0"/>
                <w:i w:val="0"/>
                <w:color w:val="000000"/>
                <w:sz w:val="23"/>
              </w:rPr>
              <w:t>是否允许递交备选投标方案</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11B80624">
            <w:pPr>
              <w:widowControl/>
              <w:autoSpaceDE w:val="0"/>
              <w:autoSpaceDN w:val="0"/>
              <w:spacing w:before="0" w:after="0" w:line="284" w:lineRule="exact"/>
              <w:ind w:left="104" w:right="3744" w:firstLine="0"/>
              <w:jc w:val="left"/>
            </w:pPr>
            <w:r>
              <w:rPr>
                <w:rFonts w:ascii="仿宋" w:hAnsi="仿宋" w:eastAsia="仿宋"/>
                <w:b w:val="0"/>
                <w:i w:val="0"/>
                <w:color w:val="000000"/>
                <w:sz w:val="23"/>
              </w:rPr>
              <w:t>■不允许</w:t>
            </w:r>
            <w:r>
              <w:br w:type="textWrapping"/>
            </w:r>
            <w:r>
              <w:rPr>
                <w:rFonts w:ascii="仿宋" w:hAnsi="仿宋" w:eastAsia="仿宋"/>
                <w:b w:val="0"/>
                <w:i w:val="0"/>
                <w:color w:val="000000"/>
                <w:sz w:val="23"/>
              </w:rPr>
              <w:t>□允许</w:t>
            </w:r>
          </w:p>
        </w:tc>
      </w:tr>
      <w:tr w14:paraId="224D2A96">
        <w:tblPrEx>
          <w:tblCellMar>
            <w:top w:w="0" w:type="dxa"/>
            <w:left w:w="108" w:type="dxa"/>
            <w:bottom w:w="0" w:type="dxa"/>
            <w:right w:w="108" w:type="dxa"/>
          </w:tblCellMar>
        </w:tblPrEx>
        <w:trPr>
          <w:trHeight w:val="1502" w:hRule="exact"/>
        </w:trPr>
        <w:tc>
          <w:tcPr>
            <w:tcW w:w="1080" w:type="dxa"/>
            <w:tcBorders>
              <w:top w:val="single" w:color="000000" w:sz="2" w:space="0"/>
              <w:left w:val="single" w:color="000000" w:sz="2" w:space="0"/>
              <w:bottom w:val="single" w:color="000000" w:sz="2" w:space="0"/>
              <w:right w:val="single" w:color="000000" w:sz="2" w:space="0"/>
            </w:tcBorders>
            <w:tcMar>
              <w:left w:w="0" w:type="dxa"/>
              <w:right w:w="0" w:type="dxa"/>
            </w:tcMar>
          </w:tcPr>
          <w:p w14:paraId="02271C0F">
            <w:pPr>
              <w:widowControl/>
              <w:autoSpaceDE w:val="0"/>
              <w:autoSpaceDN w:val="0"/>
              <w:spacing w:before="632" w:after="0" w:line="234" w:lineRule="exact"/>
              <w:ind w:left="0" w:right="0" w:firstLine="0"/>
              <w:jc w:val="center"/>
            </w:pPr>
            <w:r>
              <w:rPr>
                <w:rFonts w:ascii="仿宋" w:hAnsi="仿宋" w:eastAsia="仿宋"/>
                <w:b w:val="0"/>
                <w:i w:val="0"/>
                <w:color w:val="000000"/>
                <w:sz w:val="23"/>
              </w:rPr>
              <w:t>5</w:t>
            </w:r>
          </w:p>
        </w:tc>
        <w:tc>
          <w:tcPr>
            <w:tcW w:w="2600" w:type="dxa"/>
            <w:tcBorders>
              <w:top w:val="single" w:color="000000" w:sz="2" w:space="0"/>
              <w:left w:val="single" w:color="000000" w:sz="2" w:space="0"/>
              <w:bottom w:val="single" w:color="000000" w:sz="2" w:space="0"/>
              <w:right w:val="single" w:color="000000" w:sz="2" w:space="0"/>
            </w:tcBorders>
            <w:tcMar>
              <w:left w:w="0" w:type="dxa"/>
              <w:right w:w="0" w:type="dxa"/>
            </w:tcMar>
          </w:tcPr>
          <w:p w14:paraId="7A80653D">
            <w:pPr>
              <w:widowControl/>
              <w:autoSpaceDE w:val="0"/>
              <w:autoSpaceDN w:val="0"/>
              <w:spacing w:before="632" w:after="0" w:line="234" w:lineRule="exact"/>
              <w:ind w:left="0" w:right="0" w:firstLine="0"/>
              <w:jc w:val="center"/>
            </w:pPr>
            <w:r>
              <w:rPr>
                <w:rFonts w:ascii="仿宋" w:hAnsi="仿宋" w:eastAsia="仿宋"/>
                <w:b w:val="0"/>
                <w:i w:val="0"/>
                <w:color w:val="000000"/>
                <w:sz w:val="23"/>
              </w:rPr>
              <w:t>签字或盖章要求</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62E4B2D0">
            <w:pPr>
              <w:widowControl/>
              <w:autoSpaceDE w:val="0"/>
              <w:autoSpaceDN w:val="0"/>
              <w:spacing w:before="0" w:after="0" w:line="292" w:lineRule="exact"/>
              <w:ind w:left="104" w:right="0" w:firstLine="0"/>
              <w:jc w:val="left"/>
            </w:pPr>
            <w:r>
              <w:rPr>
                <w:rFonts w:ascii="仿宋" w:hAnsi="仿宋" w:eastAsia="仿宋"/>
                <w:b w:val="0"/>
                <w:i w:val="0"/>
                <w:color w:val="000000"/>
                <w:sz w:val="23"/>
              </w:rPr>
              <w:t>响应文件的签字、盖章应符合发包文件给定的格式和要求，响应文件的封面须有投标单位盖章并经法定代表人或其委托代理人签字或盖章；由委托代理人签字或盖章的在响应文件中须同时提交授权委托书。否则按无效标处理。</w:t>
            </w:r>
          </w:p>
        </w:tc>
      </w:tr>
      <w:tr w14:paraId="1F7D7675">
        <w:tblPrEx>
          <w:tblCellMar>
            <w:top w:w="0" w:type="dxa"/>
            <w:left w:w="108" w:type="dxa"/>
            <w:bottom w:w="0" w:type="dxa"/>
            <w:right w:w="108" w:type="dxa"/>
          </w:tblCellMar>
        </w:tblPrEx>
        <w:trPr>
          <w:trHeight w:val="1202" w:hRule="exact"/>
        </w:trPr>
        <w:tc>
          <w:tcPr>
            <w:tcW w:w="1080" w:type="dxa"/>
            <w:tcBorders>
              <w:top w:val="single" w:color="000000" w:sz="2" w:space="0"/>
              <w:left w:val="single" w:color="000000" w:sz="2" w:space="0"/>
              <w:bottom w:val="single" w:color="000000" w:sz="2" w:space="0"/>
              <w:right w:val="single" w:color="000000" w:sz="2" w:space="0"/>
            </w:tcBorders>
            <w:tcMar>
              <w:left w:w="0" w:type="dxa"/>
              <w:right w:w="0" w:type="dxa"/>
            </w:tcMar>
          </w:tcPr>
          <w:p w14:paraId="4371B9FC">
            <w:pPr>
              <w:widowControl/>
              <w:autoSpaceDE w:val="0"/>
              <w:autoSpaceDN w:val="0"/>
              <w:spacing w:before="480" w:after="0" w:line="236" w:lineRule="exact"/>
              <w:ind w:left="0" w:right="0" w:firstLine="0"/>
              <w:jc w:val="center"/>
            </w:pPr>
            <w:r>
              <w:rPr>
                <w:rFonts w:ascii="仿宋" w:hAnsi="仿宋" w:eastAsia="仿宋"/>
                <w:b w:val="0"/>
                <w:i w:val="0"/>
                <w:color w:val="000000"/>
                <w:sz w:val="23"/>
              </w:rPr>
              <w:t>6</w:t>
            </w:r>
          </w:p>
        </w:tc>
        <w:tc>
          <w:tcPr>
            <w:tcW w:w="2600" w:type="dxa"/>
            <w:tcBorders>
              <w:top w:val="single" w:color="000000" w:sz="2" w:space="0"/>
              <w:left w:val="single" w:color="000000" w:sz="2" w:space="0"/>
              <w:bottom w:val="single" w:color="000000" w:sz="2" w:space="0"/>
              <w:right w:val="single" w:color="000000" w:sz="2" w:space="0"/>
            </w:tcBorders>
            <w:tcMar>
              <w:left w:w="0" w:type="dxa"/>
              <w:right w:w="0" w:type="dxa"/>
            </w:tcMar>
          </w:tcPr>
          <w:p w14:paraId="2080D7DA">
            <w:pPr>
              <w:widowControl/>
              <w:autoSpaceDE w:val="0"/>
              <w:autoSpaceDN w:val="0"/>
              <w:spacing w:before="480" w:after="0" w:line="236" w:lineRule="exact"/>
              <w:ind w:left="0" w:right="0" w:firstLine="0"/>
              <w:jc w:val="center"/>
            </w:pPr>
            <w:r>
              <w:rPr>
                <w:rFonts w:ascii="仿宋" w:hAnsi="仿宋" w:eastAsia="仿宋"/>
                <w:b w:val="0"/>
                <w:i w:val="0"/>
                <w:color w:val="000000"/>
                <w:sz w:val="23"/>
              </w:rPr>
              <w:t>响应文件副本份数</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1FA994E7">
            <w:pPr>
              <w:widowControl/>
              <w:autoSpaceDE w:val="0"/>
              <w:autoSpaceDN w:val="0"/>
              <w:spacing w:before="0" w:after="0" w:line="284" w:lineRule="exact"/>
              <w:ind w:left="104" w:right="0" w:firstLine="0"/>
              <w:jc w:val="left"/>
            </w:pPr>
            <w:r>
              <w:rPr>
                <w:rFonts w:ascii="仿宋" w:hAnsi="仿宋" w:eastAsia="仿宋"/>
                <w:b w:val="0"/>
                <w:i w:val="0"/>
                <w:color w:val="000000"/>
                <w:sz w:val="23"/>
              </w:rPr>
              <w:t>本项目为电子标，投标时响应文件需上传至系统中。</w:t>
            </w:r>
          </w:p>
          <w:p w14:paraId="3505D2F7">
            <w:pPr>
              <w:widowControl/>
              <w:autoSpaceDE w:val="0"/>
              <w:autoSpaceDN w:val="0"/>
              <w:spacing w:before="0" w:after="0" w:line="298" w:lineRule="exact"/>
              <w:ind w:left="104" w:right="0" w:firstLine="0"/>
              <w:jc w:val="left"/>
            </w:pPr>
            <w:r>
              <w:rPr>
                <w:rFonts w:ascii="仿宋" w:hAnsi="仿宋" w:eastAsia="仿宋"/>
                <w:b w:val="0"/>
                <w:i w:val="0"/>
                <w:color w:val="000000"/>
                <w:sz w:val="23"/>
              </w:rPr>
              <w:t>中标单位在领取中标通知书时需将纸质响应文件提供给代理机构（一正两副、胶装成册）</w:t>
            </w:r>
          </w:p>
        </w:tc>
      </w:tr>
      <w:tr w14:paraId="4E0BBFA1">
        <w:tblPrEx>
          <w:tblCellMar>
            <w:top w:w="0" w:type="dxa"/>
            <w:left w:w="108" w:type="dxa"/>
            <w:bottom w:w="0" w:type="dxa"/>
            <w:right w:w="108" w:type="dxa"/>
          </w:tblCellMar>
        </w:tblPrEx>
        <w:trPr>
          <w:trHeight w:val="310" w:hRule="exact"/>
        </w:trPr>
        <w:tc>
          <w:tcPr>
            <w:tcW w:w="1080" w:type="dxa"/>
            <w:tcBorders>
              <w:top w:val="single" w:color="000000" w:sz="2" w:space="0"/>
              <w:left w:val="single" w:color="000000" w:sz="2" w:space="0"/>
              <w:bottom w:val="single" w:color="000000" w:sz="2" w:space="0"/>
              <w:right w:val="single" w:color="000000" w:sz="2" w:space="0"/>
            </w:tcBorders>
            <w:tcMar>
              <w:left w:w="0" w:type="dxa"/>
              <w:right w:w="0" w:type="dxa"/>
            </w:tcMar>
          </w:tcPr>
          <w:p w14:paraId="3CE19451">
            <w:pPr>
              <w:widowControl/>
              <w:autoSpaceDE w:val="0"/>
              <w:autoSpaceDN w:val="0"/>
              <w:spacing w:before="34" w:after="0" w:line="236" w:lineRule="exact"/>
              <w:ind w:left="0" w:right="0" w:firstLine="0"/>
              <w:jc w:val="center"/>
            </w:pPr>
            <w:r>
              <w:rPr>
                <w:rFonts w:ascii="仿宋" w:hAnsi="仿宋" w:eastAsia="仿宋"/>
                <w:b w:val="0"/>
                <w:i w:val="0"/>
                <w:color w:val="000000"/>
                <w:sz w:val="23"/>
              </w:rPr>
              <w:t>7</w:t>
            </w:r>
          </w:p>
        </w:tc>
        <w:tc>
          <w:tcPr>
            <w:tcW w:w="2600" w:type="dxa"/>
            <w:tcBorders>
              <w:top w:val="single" w:color="000000" w:sz="2" w:space="0"/>
              <w:left w:val="single" w:color="000000" w:sz="2" w:space="0"/>
              <w:bottom w:val="single" w:color="000000" w:sz="2" w:space="0"/>
              <w:right w:val="single" w:color="000000" w:sz="2" w:space="0"/>
            </w:tcBorders>
            <w:tcMar>
              <w:left w:w="0" w:type="dxa"/>
              <w:right w:w="0" w:type="dxa"/>
            </w:tcMar>
          </w:tcPr>
          <w:p w14:paraId="516403BD">
            <w:pPr>
              <w:widowControl/>
              <w:autoSpaceDE w:val="0"/>
              <w:autoSpaceDN w:val="0"/>
              <w:spacing w:before="34" w:after="0" w:line="236" w:lineRule="exact"/>
              <w:ind w:left="0" w:right="0" w:firstLine="0"/>
              <w:jc w:val="center"/>
            </w:pPr>
            <w:r>
              <w:rPr>
                <w:rFonts w:ascii="仿宋" w:hAnsi="仿宋" w:eastAsia="仿宋"/>
                <w:b w:val="0"/>
                <w:i w:val="0"/>
                <w:color w:val="000000"/>
                <w:sz w:val="23"/>
              </w:rPr>
              <w:t>投标有效期</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26358F67">
            <w:pPr>
              <w:widowControl/>
              <w:autoSpaceDE w:val="0"/>
              <w:autoSpaceDN w:val="0"/>
              <w:spacing w:before="34" w:after="0" w:line="236" w:lineRule="exact"/>
              <w:ind w:left="104" w:right="0" w:firstLine="0"/>
              <w:jc w:val="left"/>
            </w:pPr>
            <w:r>
              <w:rPr>
                <w:rFonts w:ascii="仿宋" w:hAnsi="仿宋" w:eastAsia="仿宋"/>
                <w:b w:val="0"/>
                <w:i w:val="0"/>
                <w:color w:val="000000"/>
                <w:sz w:val="23"/>
              </w:rPr>
              <w:t>90 日历天</w:t>
            </w:r>
          </w:p>
        </w:tc>
      </w:tr>
      <w:tr w14:paraId="542E2F0C">
        <w:tblPrEx>
          <w:tblCellMar>
            <w:top w:w="0" w:type="dxa"/>
            <w:left w:w="108" w:type="dxa"/>
            <w:bottom w:w="0" w:type="dxa"/>
            <w:right w:w="108" w:type="dxa"/>
          </w:tblCellMar>
        </w:tblPrEx>
        <w:trPr>
          <w:trHeight w:val="904" w:hRule="exact"/>
        </w:trPr>
        <w:tc>
          <w:tcPr>
            <w:tcW w:w="1080" w:type="dxa"/>
            <w:tcBorders>
              <w:top w:val="single" w:color="000000" w:sz="2" w:space="0"/>
              <w:left w:val="single" w:color="000000" w:sz="2" w:space="0"/>
              <w:bottom w:val="single" w:color="000000" w:sz="2" w:space="0"/>
              <w:right w:val="single" w:color="000000" w:sz="2" w:space="0"/>
            </w:tcBorders>
            <w:tcMar>
              <w:left w:w="0" w:type="dxa"/>
              <w:right w:w="0" w:type="dxa"/>
            </w:tcMar>
          </w:tcPr>
          <w:p w14:paraId="694050A3">
            <w:pPr>
              <w:widowControl/>
              <w:autoSpaceDE w:val="0"/>
              <w:autoSpaceDN w:val="0"/>
              <w:spacing w:before="330" w:after="0" w:line="234" w:lineRule="exact"/>
              <w:ind w:left="0" w:right="0" w:firstLine="0"/>
              <w:jc w:val="center"/>
            </w:pPr>
            <w:r>
              <w:rPr>
                <w:rFonts w:ascii="仿宋" w:hAnsi="仿宋" w:eastAsia="仿宋"/>
                <w:b w:val="0"/>
                <w:i w:val="0"/>
                <w:color w:val="000000"/>
                <w:sz w:val="23"/>
              </w:rPr>
              <w:t>8</w:t>
            </w:r>
          </w:p>
        </w:tc>
        <w:tc>
          <w:tcPr>
            <w:tcW w:w="2600" w:type="dxa"/>
            <w:tcBorders>
              <w:top w:val="single" w:color="000000" w:sz="2" w:space="0"/>
              <w:left w:val="single" w:color="000000" w:sz="2" w:space="0"/>
              <w:bottom w:val="single" w:color="000000" w:sz="2" w:space="0"/>
              <w:right w:val="single" w:color="000000" w:sz="2" w:space="0"/>
            </w:tcBorders>
            <w:tcMar>
              <w:left w:w="0" w:type="dxa"/>
              <w:right w:w="0" w:type="dxa"/>
            </w:tcMar>
          </w:tcPr>
          <w:p w14:paraId="2BDFB45E">
            <w:pPr>
              <w:widowControl/>
              <w:autoSpaceDE w:val="0"/>
              <w:autoSpaceDN w:val="0"/>
              <w:spacing w:before="118" w:after="0" w:line="298" w:lineRule="exact"/>
              <w:ind w:left="144" w:right="144" w:firstLine="0"/>
              <w:jc w:val="center"/>
            </w:pPr>
            <w:r>
              <w:rPr>
                <w:rFonts w:ascii="仿宋" w:hAnsi="仿宋" w:eastAsia="仿宋"/>
                <w:b w:val="0"/>
                <w:i w:val="0"/>
                <w:color w:val="000000"/>
                <w:sz w:val="23"/>
              </w:rPr>
              <w:t>响应人提出问题的截止时间</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00E0345E">
            <w:pPr>
              <w:widowControl/>
              <w:autoSpaceDE w:val="0"/>
              <w:autoSpaceDN w:val="0"/>
              <w:spacing w:before="0" w:after="0" w:line="288" w:lineRule="exact"/>
              <w:ind w:left="104" w:right="0" w:firstLine="0"/>
              <w:jc w:val="left"/>
            </w:pPr>
            <w:r>
              <w:rPr>
                <w:rFonts w:ascii="仿宋" w:hAnsi="仿宋" w:eastAsia="仿宋"/>
                <w:b w:val="0"/>
                <w:i w:val="0"/>
                <w:color w:val="000000"/>
                <w:sz w:val="23"/>
              </w:rPr>
              <w:t>投标截止时间前2 日前提出。响应人，并电话</w:t>
            </w:r>
            <w:r>
              <w:rPr>
                <w:rFonts w:ascii="仿宋" w:hAnsi="仿宋" w:eastAsia="仿宋"/>
                <w:b w:val="0"/>
                <w:i w:val="0"/>
                <w:color w:val="000000"/>
                <w:sz w:val="23"/>
                <w:u w:val="single"/>
              </w:rPr>
              <w:t>18656365326 进行</w:t>
            </w:r>
            <w:r>
              <w:rPr>
                <w:rFonts w:ascii="仿宋" w:hAnsi="仿宋" w:eastAsia="仿宋"/>
                <w:b w:val="0"/>
                <w:i w:val="0"/>
                <w:color w:val="000000"/>
                <w:sz w:val="23"/>
              </w:rPr>
              <w:t>确认。</w:t>
            </w:r>
          </w:p>
        </w:tc>
      </w:tr>
      <w:tr w14:paraId="20D81F92">
        <w:tblPrEx>
          <w:tblCellMar>
            <w:top w:w="0" w:type="dxa"/>
            <w:left w:w="108" w:type="dxa"/>
            <w:bottom w:w="0" w:type="dxa"/>
            <w:right w:w="108" w:type="dxa"/>
          </w:tblCellMar>
        </w:tblPrEx>
        <w:trPr>
          <w:trHeight w:val="306" w:hRule="exact"/>
        </w:trPr>
        <w:tc>
          <w:tcPr>
            <w:tcW w:w="1080" w:type="dxa"/>
            <w:tcBorders>
              <w:top w:val="single" w:color="000000" w:sz="2" w:space="0"/>
              <w:left w:val="single" w:color="000000" w:sz="2" w:space="0"/>
              <w:bottom w:val="single" w:color="000000" w:sz="2" w:space="0"/>
              <w:right w:val="single" w:color="000000" w:sz="2" w:space="0"/>
            </w:tcBorders>
            <w:tcMar>
              <w:left w:w="0" w:type="dxa"/>
              <w:right w:w="0" w:type="dxa"/>
            </w:tcMar>
          </w:tcPr>
          <w:p w14:paraId="0828107E">
            <w:pPr>
              <w:widowControl/>
              <w:autoSpaceDE w:val="0"/>
              <w:autoSpaceDN w:val="0"/>
              <w:spacing w:before="36" w:after="0" w:line="234" w:lineRule="exact"/>
              <w:ind w:left="0" w:right="0" w:firstLine="0"/>
              <w:jc w:val="center"/>
            </w:pPr>
            <w:r>
              <w:rPr>
                <w:rFonts w:ascii="仿宋" w:hAnsi="仿宋" w:eastAsia="仿宋"/>
                <w:b w:val="0"/>
                <w:i w:val="0"/>
                <w:color w:val="000000"/>
                <w:sz w:val="23"/>
              </w:rPr>
              <w:t>9</w:t>
            </w:r>
          </w:p>
        </w:tc>
        <w:tc>
          <w:tcPr>
            <w:tcW w:w="2600" w:type="dxa"/>
            <w:tcBorders>
              <w:top w:val="single" w:color="000000" w:sz="2" w:space="0"/>
              <w:left w:val="single" w:color="000000" w:sz="2" w:space="0"/>
              <w:bottom w:val="single" w:color="000000" w:sz="2" w:space="0"/>
              <w:right w:val="single" w:color="000000" w:sz="2" w:space="0"/>
            </w:tcBorders>
            <w:tcMar>
              <w:left w:w="0" w:type="dxa"/>
              <w:right w:w="0" w:type="dxa"/>
            </w:tcMar>
          </w:tcPr>
          <w:p w14:paraId="2FEEDAFF">
            <w:pPr>
              <w:widowControl/>
              <w:autoSpaceDE w:val="0"/>
              <w:autoSpaceDN w:val="0"/>
              <w:spacing w:before="36" w:after="0" w:line="234" w:lineRule="exact"/>
              <w:ind w:left="0" w:right="0" w:firstLine="0"/>
              <w:jc w:val="center"/>
            </w:pPr>
            <w:r>
              <w:rPr>
                <w:rFonts w:ascii="仿宋" w:hAnsi="仿宋" w:eastAsia="仿宋"/>
                <w:b w:val="0"/>
                <w:i w:val="0"/>
                <w:color w:val="000000"/>
                <w:sz w:val="23"/>
              </w:rPr>
              <w:t>是否退还响应文件</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219DDE1C">
            <w:pPr>
              <w:widowControl/>
              <w:autoSpaceDE w:val="0"/>
              <w:autoSpaceDN w:val="0"/>
              <w:spacing w:before="36" w:after="0" w:line="234" w:lineRule="exact"/>
              <w:ind w:left="104" w:right="0" w:firstLine="0"/>
              <w:jc w:val="left"/>
            </w:pPr>
            <w:r>
              <w:rPr>
                <w:rFonts w:ascii="仿宋" w:hAnsi="仿宋" w:eastAsia="仿宋"/>
                <w:b w:val="0"/>
                <w:i w:val="0"/>
                <w:color w:val="000000"/>
                <w:sz w:val="23"/>
              </w:rPr>
              <w:t>不退还</w:t>
            </w:r>
          </w:p>
        </w:tc>
      </w:tr>
      <w:tr w14:paraId="0406830E">
        <w:tblPrEx>
          <w:tblCellMar>
            <w:top w:w="0" w:type="dxa"/>
            <w:left w:w="108" w:type="dxa"/>
            <w:bottom w:w="0" w:type="dxa"/>
            <w:right w:w="108" w:type="dxa"/>
          </w:tblCellMar>
        </w:tblPrEx>
        <w:trPr>
          <w:trHeight w:val="310" w:hRule="exact"/>
        </w:trPr>
        <w:tc>
          <w:tcPr>
            <w:tcW w:w="1080" w:type="dxa"/>
            <w:tcBorders>
              <w:top w:val="single" w:color="000000" w:sz="2" w:space="0"/>
              <w:left w:val="single" w:color="000000" w:sz="2" w:space="0"/>
              <w:bottom w:val="single" w:color="000000" w:sz="2" w:space="0"/>
              <w:right w:val="single" w:color="000000" w:sz="2" w:space="0"/>
            </w:tcBorders>
            <w:tcMar>
              <w:left w:w="0" w:type="dxa"/>
              <w:right w:w="0" w:type="dxa"/>
            </w:tcMar>
          </w:tcPr>
          <w:p w14:paraId="61336A2E">
            <w:pPr>
              <w:widowControl/>
              <w:autoSpaceDE w:val="0"/>
              <w:autoSpaceDN w:val="0"/>
              <w:spacing w:before="36" w:after="0" w:line="236" w:lineRule="exact"/>
              <w:ind w:left="0" w:right="0" w:firstLine="0"/>
              <w:jc w:val="center"/>
            </w:pPr>
            <w:r>
              <w:rPr>
                <w:rFonts w:ascii="仿宋" w:hAnsi="仿宋" w:eastAsia="仿宋"/>
                <w:b w:val="0"/>
                <w:i w:val="0"/>
                <w:color w:val="000000"/>
                <w:sz w:val="23"/>
              </w:rPr>
              <w:t>10</w:t>
            </w:r>
          </w:p>
        </w:tc>
        <w:tc>
          <w:tcPr>
            <w:tcW w:w="2600" w:type="dxa"/>
            <w:tcBorders>
              <w:top w:val="single" w:color="000000" w:sz="2" w:space="0"/>
              <w:left w:val="single" w:color="000000" w:sz="2" w:space="0"/>
              <w:bottom w:val="single" w:color="000000" w:sz="2" w:space="0"/>
              <w:right w:val="single" w:color="000000" w:sz="2" w:space="0"/>
            </w:tcBorders>
            <w:tcMar>
              <w:left w:w="0" w:type="dxa"/>
              <w:right w:w="0" w:type="dxa"/>
            </w:tcMar>
          </w:tcPr>
          <w:p w14:paraId="536C850A">
            <w:pPr>
              <w:widowControl/>
              <w:autoSpaceDE w:val="0"/>
              <w:autoSpaceDN w:val="0"/>
              <w:spacing w:before="36" w:after="0" w:line="236" w:lineRule="exact"/>
              <w:ind w:left="0" w:right="0" w:firstLine="0"/>
              <w:jc w:val="center"/>
            </w:pPr>
            <w:r>
              <w:rPr>
                <w:rFonts w:ascii="仿宋" w:hAnsi="仿宋" w:eastAsia="仿宋"/>
                <w:b w:val="0"/>
                <w:i w:val="0"/>
                <w:color w:val="000000"/>
                <w:sz w:val="23"/>
              </w:rPr>
              <w:t>投标截止时间</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795035AE">
            <w:pPr>
              <w:widowControl/>
              <w:autoSpaceDE w:val="0"/>
              <w:autoSpaceDN w:val="0"/>
              <w:spacing w:before="36" w:after="0" w:line="236" w:lineRule="exact"/>
              <w:ind w:left="104" w:right="0" w:firstLine="0"/>
              <w:jc w:val="left"/>
            </w:pPr>
            <w:r>
              <w:rPr>
                <w:rFonts w:ascii="仿宋" w:hAnsi="仿宋" w:eastAsia="仿宋"/>
                <w:b w:val="0"/>
                <w:i w:val="0"/>
                <w:color w:val="000000"/>
                <w:sz w:val="23"/>
              </w:rPr>
              <w:t>详见发包公告。</w:t>
            </w:r>
          </w:p>
        </w:tc>
      </w:tr>
      <w:tr w14:paraId="659F17A8">
        <w:tblPrEx>
          <w:tblCellMar>
            <w:top w:w="0" w:type="dxa"/>
            <w:left w:w="108" w:type="dxa"/>
            <w:bottom w:w="0" w:type="dxa"/>
            <w:right w:w="108" w:type="dxa"/>
          </w:tblCellMar>
        </w:tblPrEx>
        <w:trPr>
          <w:trHeight w:val="310" w:hRule="exact"/>
        </w:trPr>
        <w:tc>
          <w:tcPr>
            <w:tcW w:w="1080" w:type="dxa"/>
            <w:tcBorders>
              <w:top w:val="single" w:color="000000" w:sz="2" w:space="0"/>
              <w:left w:val="single" w:color="000000" w:sz="2" w:space="0"/>
              <w:bottom w:val="single" w:color="000000" w:sz="2" w:space="0"/>
              <w:right w:val="single" w:color="000000" w:sz="2" w:space="0"/>
            </w:tcBorders>
            <w:tcMar>
              <w:left w:w="0" w:type="dxa"/>
              <w:right w:w="0" w:type="dxa"/>
            </w:tcMar>
          </w:tcPr>
          <w:p w14:paraId="27FC3CC0">
            <w:pPr>
              <w:widowControl/>
              <w:autoSpaceDE w:val="0"/>
              <w:autoSpaceDN w:val="0"/>
              <w:spacing w:before="36" w:after="0" w:line="236" w:lineRule="exact"/>
              <w:ind w:left="0" w:right="0" w:firstLine="0"/>
              <w:jc w:val="center"/>
            </w:pPr>
            <w:r>
              <w:rPr>
                <w:rFonts w:ascii="仿宋" w:hAnsi="仿宋" w:eastAsia="仿宋"/>
                <w:b w:val="0"/>
                <w:i w:val="0"/>
                <w:color w:val="000000"/>
                <w:sz w:val="23"/>
              </w:rPr>
              <w:t>11</w:t>
            </w:r>
          </w:p>
        </w:tc>
        <w:tc>
          <w:tcPr>
            <w:tcW w:w="2600" w:type="dxa"/>
            <w:tcBorders>
              <w:top w:val="single" w:color="000000" w:sz="2" w:space="0"/>
              <w:left w:val="single" w:color="000000" w:sz="2" w:space="0"/>
              <w:bottom w:val="single" w:color="000000" w:sz="2" w:space="0"/>
              <w:right w:val="single" w:color="000000" w:sz="2" w:space="0"/>
            </w:tcBorders>
            <w:tcMar>
              <w:left w:w="0" w:type="dxa"/>
              <w:right w:w="0" w:type="dxa"/>
            </w:tcMar>
          </w:tcPr>
          <w:p w14:paraId="051F689B">
            <w:pPr>
              <w:widowControl/>
              <w:autoSpaceDE w:val="0"/>
              <w:autoSpaceDN w:val="0"/>
              <w:spacing w:before="36" w:after="0" w:line="236" w:lineRule="exact"/>
              <w:ind w:left="0" w:right="0" w:firstLine="0"/>
              <w:jc w:val="center"/>
            </w:pPr>
            <w:r>
              <w:rPr>
                <w:rFonts w:ascii="仿宋" w:hAnsi="仿宋" w:eastAsia="仿宋"/>
                <w:b w:val="0"/>
                <w:i w:val="0"/>
                <w:color w:val="000000"/>
                <w:sz w:val="23"/>
              </w:rPr>
              <w:t>开标时间和地点</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26BD1F58">
            <w:pPr>
              <w:widowControl/>
              <w:autoSpaceDE w:val="0"/>
              <w:autoSpaceDN w:val="0"/>
              <w:spacing w:before="36" w:after="0" w:line="236" w:lineRule="exact"/>
              <w:ind w:left="104" w:right="0" w:firstLine="0"/>
              <w:jc w:val="left"/>
            </w:pPr>
            <w:r>
              <w:rPr>
                <w:rFonts w:ascii="仿宋" w:hAnsi="仿宋" w:eastAsia="仿宋"/>
                <w:b w:val="0"/>
                <w:i w:val="0"/>
                <w:color w:val="000000"/>
                <w:sz w:val="23"/>
              </w:rPr>
              <w:t>详见发包公告。</w:t>
            </w:r>
          </w:p>
        </w:tc>
      </w:tr>
      <w:tr w14:paraId="05F19AF9">
        <w:tblPrEx>
          <w:tblCellMar>
            <w:top w:w="0" w:type="dxa"/>
            <w:left w:w="108" w:type="dxa"/>
            <w:bottom w:w="0" w:type="dxa"/>
            <w:right w:w="108" w:type="dxa"/>
          </w:tblCellMar>
        </w:tblPrEx>
        <w:trPr>
          <w:trHeight w:val="1110" w:hRule="exact"/>
        </w:trPr>
        <w:tc>
          <w:tcPr>
            <w:tcW w:w="1080" w:type="dxa"/>
            <w:tcBorders>
              <w:top w:val="single" w:color="000000" w:sz="2" w:space="0"/>
              <w:left w:val="single" w:color="000000" w:sz="2" w:space="0"/>
              <w:bottom w:val="single" w:color="000000" w:sz="2" w:space="0"/>
              <w:right w:val="single" w:color="000000" w:sz="2" w:space="0"/>
            </w:tcBorders>
            <w:tcMar>
              <w:left w:w="0" w:type="dxa"/>
              <w:right w:w="0" w:type="dxa"/>
            </w:tcMar>
          </w:tcPr>
          <w:p w14:paraId="0F627DB0">
            <w:pPr>
              <w:widowControl/>
              <w:autoSpaceDE w:val="0"/>
              <w:autoSpaceDN w:val="0"/>
              <w:spacing w:before="434" w:after="0" w:line="236" w:lineRule="exact"/>
              <w:ind w:left="0" w:right="0" w:firstLine="0"/>
              <w:jc w:val="center"/>
            </w:pPr>
            <w:r>
              <w:rPr>
                <w:rFonts w:ascii="仿宋" w:hAnsi="仿宋" w:eastAsia="仿宋"/>
                <w:b w:val="0"/>
                <w:i w:val="0"/>
                <w:color w:val="000000"/>
                <w:sz w:val="23"/>
              </w:rPr>
              <w:t>12</w:t>
            </w:r>
          </w:p>
        </w:tc>
        <w:tc>
          <w:tcPr>
            <w:tcW w:w="2600" w:type="dxa"/>
            <w:tcBorders>
              <w:top w:val="single" w:color="000000" w:sz="2" w:space="0"/>
              <w:left w:val="single" w:color="000000" w:sz="2" w:space="0"/>
              <w:bottom w:val="single" w:color="000000" w:sz="2" w:space="0"/>
              <w:right w:val="single" w:color="000000" w:sz="2" w:space="0"/>
            </w:tcBorders>
            <w:tcMar>
              <w:left w:w="0" w:type="dxa"/>
              <w:right w:w="0" w:type="dxa"/>
            </w:tcMar>
          </w:tcPr>
          <w:p w14:paraId="02BC20FC">
            <w:pPr>
              <w:widowControl/>
              <w:autoSpaceDE w:val="0"/>
              <w:autoSpaceDN w:val="0"/>
              <w:spacing w:before="434" w:after="0" w:line="236" w:lineRule="exact"/>
              <w:ind w:left="0" w:right="0" w:firstLine="0"/>
              <w:jc w:val="center"/>
            </w:pPr>
            <w:r>
              <w:rPr>
                <w:rFonts w:ascii="仿宋" w:hAnsi="仿宋" w:eastAsia="仿宋"/>
                <w:b w:val="0"/>
                <w:i w:val="0"/>
                <w:color w:val="000000"/>
                <w:sz w:val="23"/>
              </w:rPr>
              <w:t>中标结果公示媒介</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18A65FD8">
            <w:pPr>
              <w:widowControl/>
              <w:autoSpaceDE w:val="0"/>
              <w:autoSpaceDN w:val="0"/>
              <w:spacing w:before="222" w:after="0" w:line="298" w:lineRule="exact"/>
              <w:ind w:left="104" w:right="144" w:firstLine="0"/>
              <w:jc w:val="left"/>
            </w:pPr>
            <w:r>
              <w:rPr>
                <w:rFonts w:ascii="仿宋" w:hAnsi="仿宋" w:eastAsia="仿宋"/>
                <w:b w:val="0"/>
                <w:i w:val="0"/>
                <w:color w:val="000000"/>
                <w:sz w:val="23"/>
              </w:rPr>
              <w:t>宣城经开招标代理有限公司-电子发包采购平台（https://xcjkzbdl.youzhicai.com/）</w:t>
            </w:r>
          </w:p>
        </w:tc>
      </w:tr>
      <w:tr w14:paraId="00CB16DB">
        <w:tblPrEx>
          <w:tblCellMar>
            <w:top w:w="0" w:type="dxa"/>
            <w:left w:w="108" w:type="dxa"/>
            <w:bottom w:w="0" w:type="dxa"/>
            <w:right w:w="108" w:type="dxa"/>
          </w:tblCellMar>
        </w:tblPrEx>
        <w:trPr>
          <w:trHeight w:val="3290" w:hRule="exact"/>
        </w:trPr>
        <w:tc>
          <w:tcPr>
            <w:tcW w:w="1080" w:type="dxa"/>
            <w:tcBorders>
              <w:top w:val="single" w:color="000000" w:sz="2" w:space="0"/>
              <w:left w:val="single" w:color="000000" w:sz="2" w:space="0"/>
              <w:right w:val="single" w:color="000000" w:sz="2" w:space="0"/>
            </w:tcBorders>
            <w:tcMar>
              <w:left w:w="0" w:type="dxa"/>
              <w:right w:w="0" w:type="dxa"/>
            </w:tcMar>
          </w:tcPr>
          <w:p w14:paraId="5B0EED29">
            <w:pPr>
              <w:widowControl/>
              <w:autoSpaceDE w:val="0"/>
              <w:autoSpaceDN w:val="0"/>
              <w:spacing w:before="1528" w:after="0" w:line="234" w:lineRule="exact"/>
              <w:ind w:left="0" w:right="0" w:firstLine="0"/>
              <w:jc w:val="center"/>
            </w:pPr>
            <w:r>
              <w:rPr>
                <w:rFonts w:ascii="仿宋" w:hAnsi="仿宋" w:eastAsia="仿宋"/>
                <w:b w:val="0"/>
                <w:i w:val="0"/>
                <w:color w:val="000000"/>
                <w:sz w:val="23"/>
              </w:rPr>
              <w:t>13</w:t>
            </w:r>
          </w:p>
        </w:tc>
        <w:tc>
          <w:tcPr>
            <w:tcW w:w="2600" w:type="dxa"/>
            <w:tcBorders>
              <w:top w:val="single" w:color="000000" w:sz="2" w:space="0"/>
              <w:left w:val="single" w:color="000000" w:sz="2" w:space="0"/>
              <w:right w:val="single" w:color="000000" w:sz="2" w:space="0"/>
            </w:tcBorders>
            <w:tcMar>
              <w:left w:w="0" w:type="dxa"/>
              <w:right w:w="0" w:type="dxa"/>
            </w:tcMar>
          </w:tcPr>
          <w:p w14:paraId="66720714">
            <w:pPr>
              <w:widowControl/>
              <w:autoSpaceDE w:val="0"/>
              <w:autoSpaceDN w:val="0"/>
              <w:spacing w:before="1528" w:after="0" w:line="234" w:lineRule="exact"/>
              <w:ind w:left="0" w:right="0" w:firstLine="0"/>
              <w:jc w:val="center"/>
            </w:pPr>
            <w:r>
              <w:rPr>
                <w:rFonts w:ascii="仿宋" w:hAnsi="仿宋" w:eastAsia="仿宋"/>
                <w:b w:val="0"/>
                <w:i w:val="0"/>
                <w:color w:val="000000"/>
                <w:sz w:val="23"/>
              </w:rPr>
              <w:t>评标结果异议提出</w:t>
            </w:r>
          </w:p>
        </w:tc>
        <w:tc>
          <w:tcPr>
            <w:tcW w:w="4842" w:type="dxa"/>
            <w:tcBorders>
              <w:top w:val="single" w:color="000000" w:sz="2" w:space="0"/>
              <w:left w:val="single" w:color="000000" w:sz="2" w:space="0"/>
              <w:right w:val="single" w:color="000000" w:sz="2" w:space="0"/>
            </w:tcBorders>
            <w:tcMar>
              <w:left w:w="0" w:type="dxa"/>
              <w:right w:w="0" w:type="dxa"/>
            </w:tcMar>
          </w:tcPr>
          <w:p w14:paraId="7E4EAF67">
            <w:pPr>
              <w:widowControl/>
              <w:autoSpaceDE w:val="0"/>
              <w:autoSpaceDN w:val="0"/>
              <w:spacing w:before="0" w:after="0" w:line="290" w:lineRule="exact"/>
              <w:ind w:left="104" w:right="130" w:firstLine="0"/>
              <w:jc w:val="both"/>
            </w:pPr>
            <w:r>
              <w:rPr>
                <w:rFonts w:ascii="仿宋" w:hAnsi="仿宋" w:eastAsia="仿宋"/>
                <w:b w:val="0"/>
                <w:i w:val="0"/>
                <w:color w:val="000000"/>
                <w:sz w:val="23"/>
              </w:rPr>
              <w:t>（一）若响应人对评标结果有异议，可在中标候选人公示期内向发包人或发包代理机构提出异议。</w:t>
            </w:r>
          </w:p>
          <w:p w14:paraId="706150A2">
            <w:pPr>
              <w:widowControl/>
              <w:autoSpaceDE w:val="0"/>
              <w:autoSpaceDN w:val="0"/>
              <w:spacing w:before="0" w:after="0" w:line="298" w:lineRule="exact"/>
              <w:ind w:left="104" w:right="130" w:firstLine="0"/>
              <w:jc w:val="both"/>
            </w:pPr>
            <w:r>
              <w:rPr>
                <w:rFonts w:ascii="仿宋" w:hAnsi="仿宋" w:eastAsia="仿宋"/>
                <w:b w:val="0"/>
                <w:i w:val="0"/>
                <w:color w:val="000000"/>
                <w:sz w:val="23"/>
              </w:rPr>
              <w:t>（二）若响应人对异议处理结果不满意的，可在规定时间内在工作时间以书面形式向监督部门提出投诉。</w:t>
            </w:r>
          </w:p>
          <w:p w14:paraId="51424BE3">
            <w:pPr>
              <w:widowControl/>
              <w:autoSpaceDE w:val="0"/>
              <w:autoSpaceDN w:val="0"/>
              <w:spacing w:before="0" w:after="0" w:line="298" w:lineRule="exact"/>
              <w:ind w:left="104" w:right="0" w:firstLine="0"/>
              <w:jc w:val="left"/>
            </w:pPr>
            <w:r>
              <w:rPr>
                <w:rFonts w:ascii="仿宋" w:hAnsi="仿宋" w:eastAsia="仿宋"/>
                <w:b w:val="0"/>
                <w:i w:val="0"/>
                <w:color w:val="000000"/>
                <w:sz w:val="23"/>
              </w:rPr>
              <w:t>（三）异议提起的条件及不予受理的情形：异议提起的条件及不予受理的情形告知如下：1、异议应以书面形式实名提出，书面异议材料应当包括以下内容：</w:t>
            </w:r>
            <w:r>
              <w:br w:type="textWrapping"/>
            </w:r>
            <w:r>
              <w:rPr>
                <w:rFonts w:ascii="仿宋" w:hAnsi="仿宋" w:eastAsia="仿宋"/>
                <w:b w:val="0"/>
                <w:i w:val="0"/>
                <w:color w:val="000000"/>
                <w:sz w:val="23"/>
              </w:rPr>
              <w:t>（1）异议人的名称、地址、有效联系方式；</w:t>
            </w:r>
          </w:p>
        </w:tc>
      </w:tr>
    </w:tbl>
    <w:p w14:paraId="0C893502">
      <w:pPr>
        <w:widowControl/>
        <w:autoSpaceDE w:val="0"/>
        <w:autoSpaceDN w:val="0"/>
        <w:spacing w:before="494" w:after="0" w:line="242" w:lineRule="exact"/>
        <w:ind w:left="0" w:right="0" w:firstLine="0"/>
        <w:jc w:val="center"/>
      </w:pPr>
      <w:r>
        <w:rPr>
          <w:rFonts w:ascii="TimesNewRomanPSMT" w:hAnsi="TimesNewRomanPSMT" w:eastAsia="TimesNewRomanPSMT"/>
          <w:b w:val="0"/>
          <w:i w:val="0"/>
          <w:color w:val="000000"/>
          <w:sz w:val="18"/>
        </w:rPr>
        <w:t>5</w:t>
      </w:r>
    </w:p>
    <w:p w14:paraId="657135AD">
      <w:pPr>
        <w:sectPr>
          <w:pgSz w:w="11906" w:h="16838"/>
          <w:pgMar w:top="784" w:right="1440" w:bottom="490" w:left="1440" w:header="720" w:footer="720" w:gutter="0"/>
          <w:cols w:space="720" w:num="1"/>
          <w:docGrid w:linePitch="360" w:charSpace="0"/>
        </w:sectPr>
      </w:pPr>
    </w:p>
    <w:p w14:paraId="36AC35DB">
      <w:pPr>
        <w:widowControl/>
        <w:autoSpaceDE w:val="0"/>
        <w:autoSpaceDN w:val="0"/>
        <w:spacing w:before="0" w:after="498" w:line="220" w:lineRule="exact"/>
        <w:ind w:left="0" w:right="0"/>
      </w:pPr>
    </w:p>
    <w:tbl>
      <w:tblPr>
        <w:tblStyle w:val="32"/>
        <w:tblW w:w="0" w:type="auto"/>
        <w:tblInd w:w="251" w:type="dxa"/>
        <w:tblLayout w:type="fixed"/>
        <w:tblCellMar>
          <w:top w:w="0" w:type="dxa"/>
          <w:left w:w="108" w:type="dxa"/>
          <w:bottom w:w="0" w:type="dxa"/>
          <w:right w:w="108" w:type="dxa"/>
        </w:tblCellMar>
      </w:tblPr>
      <w:tblGrid>
        <w:gridCol w:w="3009"/>
        <w:gridCol w:w="3009"/>
        <w:gridCol w:w="3009"/>
      </w:tblGrid>
      <w:tr w14:paraId="4F9888E9">
        <w:trPr>
          <w:trHeight w:val="310" w:hRule="exact"/>
        </w:trPr>
        <w:tc>
          <w:tcPr>
            <w:tcW w:w="1080" w:type="dxa"/>
            <w:tcBorders>
              <w:top w:val="single" w:color="000000" w:sz="2" w:space="0"/>
              <w:left w:val="single" w:color="000000" w:sz="2" w:space="0"/>
              <w:bottom w:val="single" w:color="000000" w:sz="2" w:space="0"/>
              <w:right w:val="single" w:color="000000" w:sz="2" w:space="0"/>
            </w:tcBorders>
            <w:tcMar>
              <w:left w:w="0" w:type="dxa"/>
              <w:right w:w="0" w:type="dxa"/>
            </w:tcMar>
          </w:tcPr>
          <w:p w14:paraId="06959047">
            <w:pPr>
              <w:widowControl/>
              <w:autoSpaceDE w:val="0"/>
              <w:autoSpaceDN w:val="0"/>
              <w:spacing w:before="36" w:after="0" w:line="234" w:lineRule="exact"/>
              <w:ind w:left="0" w:right="0" w:firstLine="0"/>
              <w:jc w:val="center"/>
            </w:pPr>
            <w:r>
              <w:rPr>
                <w:rFonts w:ascii="仿宋" w:hAnsi="仿宋" w:eastAsia="仿宋"/>
                <w:b w:val="0"/>
                <w:i w:val="0"/>
                <w:color w:val="000000"/>
                <w:sz w:val="23"/>
              </w:rPr>
              <w:t>条款号</w:t>
            </w:r>
          </w:p>
        </w:tc>
        <w:tc>
          <w:tcPr>
            <w:tcW w:w="2600" w:type="dxa"/>
            <w:tcBorders>
              <w:top w:val="single" w:color="000000" w:sz="2" w:space="0"/>
              <w:left w:val="single" w:color="000000" w:sz="2" w:space="0"/>
              <w:bottom w:val="single" w:color="000000" w:sz="2" w:space="0"/>
              <w:right w:val="single" w:color="000000" w:sz="2" w:space="0"/>
            </w:tcBorders>
            <w:tcMar>
              <w:left w:w="0" w:type="dxa"/>
              <w:right w:w="0" w:type="dxa"/>
            </w:tcMar>
          </w:tcPr>
          <w:p w14:paraId="7CE13B85">
            <w:pPr>
              <w:widowControl/>
              <w:autoSpaceDE w:val="0"/>
              <w:autoSpaceDN w:val="0"/>
              <w:spacing w:before="36" w:after="0" w:line="234" w:lineRule="exact"/>
              <w:ind w:left="0" w:right="0" w:firstLine="0"/>
              <w:jc w:val="center"/>
            </w:pPr>
            <w:r>
              <w:rPr>
                <w:rFonts w:ascii="仿宋" w:hAnsi="仿宋" w:eastAsia="仿宋"/>
                <w:b w:val="0"/>
                <w:i w:val="0"/>
                <w:color w:val="000000"/>
                <w:sz w:val="23"/>
              </w:rPr>
              <w:t>条款名称</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79987E87">
            <w:pPr>
              <w:widowControl/>
              <w:autoSpaceDE w:val="0"/>
              <w:autoSpaceDN w:val="0"/>
              <w:spacing w:before="36" w:after="0" w:line="234" w:lineRule="exact"/>
              <w:ind w:left="0" w:right="0" w:firstLine="0"/>
              <w:jc w:val="center"/>
            </w:pPr>
            <w:r>
              <w:rPr>
                <w:rFonts w:ascii="仿宋" w:hAnsi="仿宋" w:eastAsia="仿宋"/>
                <w:b w:val="0"/>
                <w:i w:val="0"/>
                <w:color w:val="000000"/>
                <w:sz w:val="23"/>
              </w:rPr>
              <w:t>编列内容</w:t>
            </w:r>
          </w:p>
        </w:tc>
      </w:tr>
      <w:tr w14:paraId="05BC2C24">
        <w:tblPrEx>
          <w:tblCellMar>
            <w:top w:w="0" w:type="dxa"/>
            <w:left w:w="108" w:type="dxa"/>
            <w:bottom w:w="0" w:type="dxa"/>
            <w:right w:w="108" w:type="dxa"/>
          </w:tblCellMar>
        </w:tblPrEx>
        <w:trPr>
          <w:trHeight w:val="5676" w:hRule="exact"/>
        </w:trPr>
        <w:tc>
          <w:tcPr>
            <w:tcW w:w="1080" w:type="dxa"/>
            <w:tcBorders>
              <w:top w:val="single" w:color="000000" w:sz="2" w:space="0"/>
              <w:left w:val="single" w:color="000000" w:sz="2" w:space="0"/>
              <w:bottom w:val="single" w:color="000000" w:sz="2" w:space="0"/>
              <w:right w:val="single" w:color="000000" w:sz="2" w:space="0"/>
            </w:tcBorders>
            <w:tcMar>
              <w:left w:w="0" w:type="dxa"/>
              <w:right w:w="0" w:type="dxa"/>
            </w:tcMar>
          </w:tcPr>
          <w:p w14:paraId="07EC7AEC"/>
        </w:tc>
        <w:tc>
          <w:tcPr>
            <w:tcW w:w="2600" w:type="dxa"/>
            <w:tcBorders>
              <w:top w:val="single" w:color="000000" w:sz="2" w:space="0"/>
              <w:left w:val="single" w:color="000000" w:sz="2" w:space="0"/>
              <w:bottom w:val="single" w:color="000000" w:sz="2" w:space="0"/>
              <w:right w:val="single" w:color="000000" w:sz="2" w:space="0"/>
            </w:tcBorders>
            <w:tcMar>
              <w:left w:w="0" w:type="dxa"/>
              <w:right w:w="0" w:type="dxa"/>
            </w:tcMar>
          </w:tcPr>
          <w:p w14:paraId="56F58272"/>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4499EDBC">
            <w:pPr>
              <w:widowControl/>
              <w:autoSpaceDE w:val="0"/>
              <w:autoSpaceDN w:val="0"/>
              <w:spacing w:before="0" w:after="0" w:line="294" w:lineRule="exact"/>
              <w:ind w:left="104" w:right="0" w:firstLine="0"/>
              <w:jc w:val="left"/>
            </w:pPr>
            <w:r>
              <w:rPr>
                <w:rFonts w:ascii="仿宋" w:hAnsi="仿宋" w:eastAsia="仿宋"/>
                <w:b w:val="0"/>
                <w:i w:val="0"/>
                <w:color w:val="000000"/>
                <w:sz w:val="23"/>
              </w:rPr>
              <w:t>（2）项目名称；</w:t>
            </w:r>
            <w:r>
              <w:br w:type="textWrapping"/>
            </w:r>
            <w:r>
              <w:rPr>
                <w:rFonts w:ascii="仿宋" w:hAnsi="仿宋" w:eastAsia="仿宋"/>
                <w:b w:val="0"/>
                <w:i w:val="0"/>
                <w:color w:val="000000"/>
                <w:sz w:val="23"/>
              </w:rPr>
              <w:t>（3）被异议人名称；</w:t>
            </w:r>
            <w:r>
              <w:br w:type="textWrapping"/>
            </w:r>
            <w:r>
              <w:rPr>
                <w:rFonts w:ascii="仿宋" w:hAnsi="仿宋" w:eastAsia="仿宋"/>
                <w:b w:val="0"/>
                <w:i w:val="0"/>
                <w:color w:val="000000"/>
                <w:sz w:val="23"/>
              </w:rPr>
              <w:t>（4）具体的异议事项、基本事实及必要的证明材料；</w:t>
            </w:r>
            <w:r>
              <w:br w:type="textWrapping"/>
            </w:r>
            <w:r>
              <w:rPr>
                <w:rFonts w:ascii="仿宋" w:hAnsi="仿宋" w:eastAsia="仿宋"/>
                <w:b w:val="0"/>
                <w:i w:val="0"/>
                <w:color w:val="000000"/>
                <w:sz w:val="23"/>
              </w:rPr>
              <w:t>（5）明确的请求及主张；</w:t>
            </w:r>
            <w:r>
              <w:br w:type="textWrapping"/>
            </w:r>
            <w:r>
              <w:rPr>
                <w:rFonts w:ascii="仿宋" w:hAnsi="仿宋" w:eastAsia="仿宋"/>
                <w:b w:val="0"/>
                <w:i w:val="0"/>
                <w:color w:val="000000"/>
                <w:sz w:val="23"/>
              </w:rPr>
              <w:t>（6）提起异议的日期。</w:t>
            </w:r>
          </w:p>
          <w:p w14:paraId="2501EC77">
            <w:pPr>
              <w:widowControl/>
              <w:autoSpaceDE w:val="0"/>
              <w:autoSpaceDN w:val="0"/>
              <w:spacing w:before="0" w:after="0" w:line="298" w:lineRule="exact"/>
              <w:ind w:left="104" w:right="130" w:firstLine="0"/>
              <w:jc w:val="both"/>
            </w:pPr>
            <w:r>
              <w:rPr>
                <w:rFonts w:ascii="仿宋" w:hAnsi="仿宋" w:eastAsia="仿宋"/>
                <w:b w:val="0"/>
                <w:i w:val="0"/>
                <w:color w:val="000000"/>
                <w:sz w:val="23"/>
              </w:rPr>
              <w:t>异议人为法人或者其他组织的，应当由法定代表人或其委托代理人（须有授权委托书原件，签字并加盖公章），提交书面异议。</w:t>
            </w:r>
          </w:p>
          <w:p w14:paraId="4A3F1F1F">
            <w:pPr>
              <w:widowControl/>
              <w:autoSpaceDE w:val="0"/>
              <w:autoSpaceDN w:val="0"/>
              <w:spacing w:before="0" w:after="0" w:line="298" w:lineRule="exact"/>
              <w:ind w:left="104" w:right="0" w:firstLine="0"/>
              <w:jc w:val="left"/>
            </w:pPr>
            <w:r>
              <w:rPr>
                <w:rFonts w:ascii="仿宋" w:hAnsi="仿宋" w:eastAsia="仿宋"/>
                <w:b w:val="0"/>
                <w:i w:val="0"/>
                <w:color w:val="000000"/>
                <w:sz w:val="23"/>
              </w:rPr>
              <w:t>对弄虚作假进行异议、恶意异议、异议查无实据的响应人，将限制其参与本公司投标。</w:t>
            </w:r>
          </w:p>
          <w:p w14:paraId="15526C00">
            <w:pPr>
              <w:widowControl/>
              <w:autoSpaceDE w:val="0"/>
              <w:autoSpaceDN w:val="0"/>
              <w:spacing w:before="2" w:after="0" w:line="298" w:lineRule="exact"/>
              <w:ind w:left="104" w:right="0" w:firstLine="0"/>
              <w:jc w:val="left"/>
            </w:pPr>
            <w:r>
              <w:rPr>
                <w:rFonts w:ascii="仿宋" w:hAnsi="仿宋" w:eastAsia="仿宋"/>
                <w:b w:val="0"/>
                <w:i w:val="0"/>
                <w:color w:val="000000"/>
                <w:sz w:val="23"/>
              </w:rPr>
              <w:t>2、有下列情形之一的，不予受理：</w:t>
            </w:r>
            <w:r>
              <w:br w:type="textWrapping"/>
            </w:r>
            <w:r>
              <w:rPr>
                <w:rFonts w:ascii="仿宋" w:hAnsi="仿宋" w:eastAsia="仿宋"/>
                <w:b w:val="0"/>
                <w:i w:val="0"/>
                <w:color w:val="000000"/>
                <w:sz w:val="23"/>
              </w:rPr>
              <w:t>（1）提起异议的主体不符合法律法规规定的；（2）提起异议的时间超过规定时限的；</w:t>
            </w:r>
            <w:r>
              <w:br w:type="textWrapping"/>
            </w:r>
            <w:r>
              <w:rPr>
                <w:rFonts w:ascii="仿宋" w:hAnsi="仿宋" w:eastAsia="仿宋"/>
                <w:b w:val="0"/>
                <w:i w:val="0"/>
                <w:color w:val="000000"/>
                <w:sz w:val="23"/>
              </w:rPr>
              <w:t>（3）异议材料不完整的；</w:t>
            </w:r>
            <w:r>
              <w:br w:type="textWrapping"/>
            </w:r>
            <w:r>
              <w:rPr>
                <w:rFonts w:ascii="仿宋" w:hAnsi="仿宋" w:eastAsia="仿宋"/>
                <w:b w:val="0"/>
                <w:i w:val="0"/>
                <w:color w:val="000000"/>
                <w:sz w:val="23"/>
              </w:rPr>
              <w:t>（4）异议事项含有主观猜测等内容且未提供有效线索、难以查证的；</w:t>
            </w:r>
            <w:r>
              <w:br w:type="textWrapping"/>
            </w:r>
            <w:r>
              <w:rPr>
                <w:rFonts w:ascii="仿宋" w:hAnsi="仿宋" w:eastAsia="仿宋"/>
                <w:b w:val="0"/>
                <w:i w:val="0"/>
                <w:color w:val="000000"/>
                <w:sz w:val="23"/>
              </w:rPr>
              <w:t>（5）对其他响应人的响应文件详细内容异议，无法提供合法来源渠道的。</w:t>
            </w:r>
          </w:p>
        </w:tc>
      </w:tr>
      <w:tr w14:paraId="3A69DFEB">
        <w:tblPrEx>
          <w:tblCellMar>
            <w:top w:w="0" w:type="dxa"/>
            <w:left w:w="108" w:type="dxa"/>
            <w:bottom w:w="0" w:type="dxa"/>
            <w:right w:w="108" w:type="dxa"/>
          </w:tblCellMar>
        </w:tblPrEx>
        <w:trPr>
          <w:trHeight w:val="1800" w:hRule="exact"/>
        </w:trPr>
        <w:tc>
          <w:tcPr>
            <w:tcW w:w="1080" w:type="dxa"/>
            <w:tcBorders>
              <w:top w:val="single" w:color="000000" w:sz="2" w:space="0"/>
              <w:left w:val="single" w:color="000000" w:sz="2" w:space="0"/>
              <w:bottom w:val="single" w:color="000000" w:sz="2" w:space="0"/>
              <w:right w:val="single" w:color="000000" w:sz="2" w:space="0"/>
            </w:tcBorders>
            <w:tcMar>
              <w:left w:w="0" w:type="dxa"/>
              <w:right w:w="0" w:type="dxa"/>
            </w:tcMar>
          </w:tcPr>
          <w:p w14:paraId="07B8AF5E">
            <w:pPr>
              <w:widowControl/>
              <w:autoSpaceDE w:val="0"/>
              <w:autoSpaceDN w:val="0"/>
              <w:spacing w:before="782" w:after="0" w:line="234" w:lineRule="exact"/>
              <w:ind w:left="0" w:right="0" w:firstLine="0"/>
              <w:jc w:val="center"/>
            </w:pPr>
            <w:r>
              <w:rPr>
                <w:rFonts w:ascii="仿宋" w:hAnsi="仿宋" w:eastAsia="仿宋"/>
                <w:b w:val="0"/>
                <w:i w:val="0"/>
                <w:color w:val="000000"/>
                <w:sz w:val="23"/>
              </w:rPr>
              <w:t>14</w:t>
            </w:r>
          </w:p>
        </w:tc>
        <w:tc>
          <w:tcPr>
            <w:tcW w:w="2600" w:type="dxa"/>
            <w:tcBorders>
              <w:top w:val="single" w:color="000000" w:sz="2" w:space="0"/>
              <w:left w:val="single" w:color="000000" w:sz="2" w:space="0"/>
              <w:bottom w:val="single" w:color="000000" w:sz="2" w:space="0"/>
              <w:right w:val="single" w:color="000000" w:sz="2" w:space="0"/>
            </w:tcBorders>
            <w:tcMar>
              <w:left w:w="0" w:type="dxa"/>
              <w:right w:w="0" w:type="dxa"/>
            </w:tcMar>
          </w:tcPr>
          <w:p w14:paraId="66B70BB0">
            <w:pPr>
              <w:widowControl/>
              <w:autoSpaceDE w:val="0"/>
              <w:autoSpaceDN w:val="0"/>
              <w:spacing w:before="566" w:after="0" w:line="300" w:lineRule="exact"/>
              <w:ind w:left="104" w:right="144" w:firstLine="0"/>
              <w:jc w:val="left"/>
            </w:pPr>
            <w:r>
              <w:rPr>
                <w:rFonts w:ascii="仿宋" w:hAnsi="仿宋" w:eastAsia="仿宋"/>
                <w:b w:val="0"/>
                <w:i w:val="0"/>
                <w:color w:val="000000"/>
                <w:sz w:val="23"/>
              </w:rPr>
              <w:t>履约保证金、质量保证金</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7138859C">
            <w:pPr>
              <w:widowControl/>
              <w:autoSpaceDE w:val="0"/>
              <w:autoSpaceDN w:val="0"/>
              <w:spacing w:before="0" w:after="0" w:line="294" w:lineRule="exact"/>
              <w:ind w:left="104" w:right="0" w:firstLine="0"/>
              <w:jc w:val="left"/>
            </w:pPr>
            <w:r>
              <w:rPr>
                <w:rFonts w:ascii="仿宋" w:hAnsi="仿宋" w:eastAsia="仿宋"/>
                <w:b w:val="0"/>
                <w:i w:val="0"/>
                <w:color w:val="000000"/>
                <w:sz w:val="23"/>
              </w:rPr>
              <w:t>履约保证金和质量保证金缴纳的形式：电汇或转账或银行保函或保证保险或担保保函</w:t>
            </w:r>
            <w:r>
              <w:br w:type="textWrapping"/>
            </w:r>
            <w:r>
              <w:rPr>
                <w:rFonts w:ascii="仿宋" w:hAnsi="仿宋" w:eastAsia="仿宋"/>
                <w:b w:val="0"/>
                <w:i w:val="0"/>
                <w:color w:val="000000"/>
                <w:sz w:val="23"/>
              </w:rPr>
              <w:t>履约保证金的金额：合同价的2%</w:t>
            </w:r>
            <w:r>
              <w:br w:type="textWrapping"/>
            </w:r>
            <w:r>
              <w:rPr>
                <w:rFonts w:ascii="仿宋" w:hAnsi="仿宋" w:eastAsia="仿宋"/>
                <w:b w:val="0"/>
                <w:i w:val="0"/>
                <w:color w:val="000000"/>
                <w:sz w:val="23"/>
              </w:rPr>
              <w:t>质量保证金的金额：3%的工程款</w:t>
            </w:r>
            <w:r>
              <w:br w:type="textWrapping"/>
            </w:r>
            <w:r>
              <w:rPr>
                <w:rFonts w:ascii="仿宋" w:hAnsi="仿宋" w:eastAsia="仿宋"/>
                <w:b w:val="0"/>
                <w:i w:val="0"/>
                <w:color w:val="000000"/>
                <w:sz w:val="23"/>
              </w:rPr>
              <w:t>响应人应在合同签订前将履约保证金汇入发包人指定账户或提供符合要求的保函（保险）。</w:t>
            </w:r>
          </w:p>
        </w:tc>
      </w:tr>
      <w:tr w14:paraId="6F157FA2">
        <w:tblPrEx>
          <w:tblCellMar>
            <w:top w:w="0" w:type="dxa"/>
            <w:left w:w="108" w:type="dxa"/>
            <w:bottom w:w="0" w:type="dxa"/>
            <w:right w:w="108" w:type="dxa"/>
          </w:tblCellMar>
        </w:tblPrEx>
        <w:trPr>
          <w:trHeight w:val="310" w:hRule="exact"/>
        </w:trPr>
        <w:tc>
          <w:tcPr>
            <w:tcW w:w="1080" w:type="dxa"/>
            <w:tcBorders>
              <w:top w:val="single" w:color="000000" w:sz="2" w:space="0"/>
              <w:left w:val="single" w:color="000000" w:sz="2" w:space="0"/>
              <w:bottom w:val="single" w:color="000000" w:sz="2" w:space="0"/>
              <w:right w:val="single" w:color="000000" w:sz="2" w:space="0"/>
            </w:tcBorders>
            <w:tcMar>
              <w:left w:w="0" w:type="dxa"/>
              <w:right w:w="0" w:type="dxa"/>
            </w:tcMar>
          </w:tcPr>
          <w:p w14:paraId="05612D29">
            <w:pPr>
              <w:widowControl/>
              <w:autoSpaceDE w:val="0"/>
              <w:autoSpaceDN w:val="0"/>
              <w:spacing w:before="36" w:after="0" w:line="234" w:lineRule="exact"/>
              <w:ind w:left="0" w:right="0" w:firstLine="0"/>
              <w:jc w:val="center"/>
            </w:pPr>
            <w:r>
              <w:rPr>
                <w:rFonts w:ascii="仿宋" w:hAnsi="仿宋" w:eastAsia="仿宋"/>
                <w:b w:val="0"/>
                <w:i w:val="0"/>
                <w:color w:val="000000"/>
                <w:sz w:val="23"/>
              </w:rPr>
              <w:t>15</w:t>
            </w:r>
          </w:p>
        </w:tc>
        <w:tc>
          <w:tcPr>
            <w:tcW w:w="7442" w:type="dxa"/>
            <w:gridSpan w:val="2"/>
            <w:tcBorders>
              <w:top w:val="single" w:color="000000" w:sz="2" w:space="0"/>
              <w:left w:val="single" w:color="000000" w:sz="2" w:space="0"/>
              <w:bottom w:val="single" w:color="000000" w:sz="2" w:space="0"/>
              <w:right w:val="single" w:color="000000" w:sz="2" w:space="0"/>
            </w:tcBorders>
            <w:tcMar>
              <w:left w:w="0" w:type="dxa"/>
              <w:right w:w="0" w:type="dxa"/>
            </w:tcMar>
          </w:tcPr>
          <w:p w14:paraId="7CF29FAE">
            <w:pPr>
              <w:widowControl/>
              <w:autoSpaceDE w:val="0"/>
              <w:autoSpaceDN w:val="0"/>
              <w:spacing w:before="36" w:after="0" w:line="234" w:lineRule="exact"/>
              <w:ind w:left="0" w:right="0" w:firstLine="0"/>
              <w:jc w:val="center"/>
            </w:pPr>
            <w:r>
              <w:rPr>
                <w:rFonts w:ascii="仿宋" w:hAnsi="仿宋" w:eastAsia="仿宋"/>
                <w:b w:val="0"/>
                <w:i w:val="0"/>
                <w:color w:val="000000"/>
                <w:sz w:val="23"/>
              </w:rPr>
              <w:t>需要补充的其他内容</w:t>
            </w:r>
          </w:p>
        </w:tc>
      </w:tr>
      <w:tr w14:paraId="02024107">
        <w:tblPrEx>
          <w:tblCellMar>
            <w:top w:w="0" w:type="dxa"/>
            <w:left w:w="108" w:type="dxa"/>
            <w:bottom w:w="0" w:type="dxa"/>
            <w:right w:w="108" w:type="dxa"/>
          </w:tblCellMar>
        </w:tblPrEx>
        <w:trPr>
          <w:trHeight w:val="2396" w:hRule="exact"/>
        </w:trPr>
        <w:tc>
          <w:tcPr>
            <w:tcW w:w="1080" w:type="dxa"/>
            <w:tcBorders>
              <w:top w:val="single" w:color="000000" w:sz="2" w:space="0"/>
              <w:left w:val="single" w:color="000000" w:sz="2" w:space="0"/>
              <w:bottom w:val="single" w:color="000000" w:sz="2" w:space="0"/>
              <w:right w:val="single" w:color="000000" w:sz="2" w:space="0"/>
            </w:tcBorders>
            <w:tcMar>
              <w:left w:w="0" w:type="dxa"/>
              <w:right w:w="0" w:type="dxa"/>
            </w:tcMar>
          </w:tcPr>
          <w:p w14:paraId="76378A4F">
            <w:pPr>
              <w:widowControl/>
              <w:autoSpaceDE w:val="0"/>
              <w:autoSpaceDN w:val="0"/>
              <w:spacing w:before="1076" w:after="0" w:line="236" w:lineRule="exact"/>
              <w:ind w:left="0" w:right="0" w:firstLine="0"/>
              <w:jc w:val="center"/>
            </w:pPr>
            <w:r>
              <w:rPr>
                <w:rFonts w:ascii="仿宋" w:hAnsi="仿宋" w:eastAsia="仿宋"/>
                <w:b w:val="0"/>
                <w:i w:val="0"/>
                <w:color w:val="000000"/>
                <w:sz w:val="23"/>
              </w:rPr>
              <w:t>15.1</w:t>
            </w:r>
          </w:p>
        </w:tc>
        <w:tc>
          <w:tcPr>
            <w:tcW w:w="2600" w:type="dxa"/>
            <w:tcBorders>
              <w:top w:val="single" w:color="000000" w:sz="2" w:space="0"/>
              <w:left w:val="single" w:color="000000" w:sz="2" w:space="0"/>
              <w:bottom w:val="single" w:color="000000" w:sz="2" w:space="0"/>
              <w:right w:val="single" w:color="000000" w:sz="2" w:space="0"/>
            </w:tcBorders>
            <w:tcMar>
              <w:left w:w="0" w:type="dxa"/>
              <w:right w:w="0" w:type="dxa"/>
            </w:tcMar>
          </w:tcPr>
          <w:p w14:paraId="7A6B8417">
            <w:pPr>
              <w:widowControl/>
              <w:autoSpaceDE w:val="0"/>
              <w:autoSpaceDN w:val="0"/>
              <w:spacing w:before="1076" w:after="0" w:line="236" w:lineRule="exact"/>
              <w:ind w:left="0" w:right="0" w:firstLine="0"/>
              <w:jc w:val="center"/>
            </w:pPr>
            <w:r>
              <w:rPr>
                <w:rFonts w:ascii="仿宋" w:hAnsi="仿宋" w:eastAsia="仿宋"/>
                <w:b w:val="0"/>
                <w:i w:val="0"/>
                <w:color w:val="000000"/>
                <w:sz w:val="23"/>
              </w:rPr>
              <w:t>付款方式</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4E20F674">
            <w:pPr>
              <w:widowControl/>
              <w:autoSpaceDE w:val="0"/>
              <w:autoSpaceDN w:val="0"/>
              <w:spacing w:before="0" w:after="0" w:line="290" w:lineRule="exact"/>
              <w:ind w:left="104" w:right="0" w:firstLine="0"/>
              <w:jc w:val="left"/>
            </w:pPr>
            <w:r>
              <w:rPr>
                <w:rFonts w:ascii="仿宋" w:hAnsi="仿宋" w:eastAsia="仿宋"/>
                <w:b w:val="0"/>
                <w:i w:val="0"/>
                <w:color w:val="000000"/>
                <w:sz w:val="23"/>
              </w:rPr>
              <w:t>1、预防性试验：待年度预防性试验全部完成并出具宣城供电公司认可的实验报告及提供发票（税率6%）后30 个工作日内支付预防性试验费用。</w:t>
            </w:r>
          </w:p>
          <w:p w14:paraId="6CCCE8AF">
            <w:pPr>
              <w:widowControl/>
              <w:autoSpaceDE w:val="0"/>
              <w:autoSpaceDN w:val="0"/>
              <w:spacing w:before="2" w:after="0" w:line="298" w:lineRule="exact"/>
              <w:ind w:left="104" w:right="0" w:firstLine="0"/>
              <w:jc w:val="left"/>
            </w:pPr>
            <w:r>
              <w:rPr>
                <w:rFonts w:ascii="仿宋" w:hAnsi="仿宋" w:eastAsia="仿宋"/>
                <w:b w:val="0"/>
                <w:i w:val="0"/>
                <w:color w:val="000000"/>
                <w:sz w:val="23"/>
              </w:rPr>
              <w:t>2、抢修项目：抢修结束并出具宣城供电公司认可的实验报告及提供发票（税率9%）后支付实际工程量价格的80%，审计结束后支付至审计价的100%</w:t>
            </w:r>
          </w:p>
        </w:tc>
      </w:tr>
      <w:tr w14:paraId="448AABAF">
        <w:tblPrEx>
          <w:tblCellMar>
            <w:top w:w="0" w:type="dxa"/>
            <w:left w:w="108" w:type="dxa"/>
            <w:bottom w:w="0" w:type="dxa"/>
            <w:right w:w="108" w:type="dxa"/>
          </w:tblCellMar>
        </w:tblPrEx>
        <w:trPr>
          <w:trHeight w:val="604" w:hRule="exact"/>
        </w:trPr>
        <w:tc>
          <w:tcPr>
            <w:tcW w:w="1080" w:type="dxa"/>
            <w:tcBorders>
              <w:top w:val="single" w:color="000000" w:sz="2" w:space="0"/>
              <w:left w:val="single" w:color="000000" w:sz="2" w:space="0"/>
              <w:bottom w:val="single" w:color="000000" w:sz="2" w:space="0"/>
              <w:right w:val="single" w:color="000000" w:sz="2" w:space="0"/>
            </w:tcBorders>
            <w:tcMar>
              <w:left w:w="0" w:type="dxa"/>
              <w:right w:w="0" w:type="dxa"/>
            </w:tcMar>
          </w:tcPr>
          <w:p w14:paraId="525FF64B">
            <w:pPr>
              <w:widowControl/>
              <w:autoSpaceDE w:val="0"/>
              <w:autoSpaceDN w:val="0"/>
              <w:spacing w:before="180" w:after="0" w:line="236" w:lineRule="exact"/>
              <w:ind w:left="0" w:right="0" w:firstLine="0"/>
              <w:jc w:val="center"/>
            </w:pPr>
            <w:r>
              <w:rPr>
                <w:rFonts w:ascii="仿宋" w:hAnsi="仿宋" w:eastAsia="仿宋"/>
                <w:b w:val="0"/>
                <w:i w:val="0"/>
                <w:color w:val="000000"/>
                <w:sz w:val="23"/>
              </w:rPr>
              <w:t>15.2</w:t>
            </w:r>
          </w:p>
        </w:tc>
        <w:tc>
          <w:tcPr>
            <w:tcW w:w="2600" w:type="dxa"/>
            <w:tcBorders>
              <w:top w:val="single" w:color="000000" w:sz="2" w:space="0"/>
              <w:left w:val="single" w:color="000000" w:sz="2" w:space="0"/>
              <w:bottom w:val="single" w:color="000000" w:sz="2" w:space="0"/>
              <w:right w:val="single" w:color="000000" w:sz="2" w:space="0"/>
            </w:tcBorders>
            <w:tcMar>
              <w:left w:w="0" w:type="dxa"/>
              <w:right w:w="0" w:type="dxa"/>
            </w:tcMar>
          </w:tcPr>
          <w:p w14:paraId="158B18AA">
            <w:pPr>
              <w:widowControl/>
              <w:autoSpaceDE w:val="0"/>
              <w:autoSpaceDN w:val="0"/>
              <w:spacing w:before="180" w:after="0" w:line="236" w:lineRule="exact"/>
              <w:ind w:left="0" w:right="0" w:firstLine="0"/>
              <w:jc w:val="center"/>
            </w:pPr>
            <w:r>
              <w:rPr>
                <w:rFonts w:ascii="仿宋" w:hAnsi="仿宋" w:eastAsia="仿宋"/>
                <w:b w:val="0"/>
                <w:i w:val="0"/>
                <w:color w:val="000000"/>
                <w:sz w:val="23"/>
              </w:rPr>
              <w:t>报价要求</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5AD8B187">
            <w:pPr>
              <w:widowControl/>
              <w:autoSpaceDE w:val="0"/>
              <w:autoSpaceDN w:val="0"/>
              <w:spacing w:before="0" w:after="0" w:line="282" w:lineRule="exact"/>
              <w:ind w:left="104" w:right="0" w:firstLine="0"/>
              <w:jc w:val="left"/>
            </w:pPr>
            <w:r>
              <w:rPr>
                <w:rFonts w:ascii="仿宋" w:hAnsi="仿宋" w:eastAsia="仿宋"/>
                <w:b w:val="0"/>
                <w:i w:val="0"/>
                <w:color w:val="000000"/>
                <w:sz w:val="23"/>
              </w:rPr>
              <w:t>本项目按费率报价，结算以实际发生工程量为准。</w:t>
            </w:r>
          </w:p>
        </w:tc>
      </w:tr>
      <w:tr w14:paraId="2E3C8E73">
        <w:tblPrEx>
          <w:tblCellMar>
            <w:top w:w="0" w:type="dxa"/>
            <w:left w:w="108" w:type="dxa"/>
            <w:bottom w:w="0" w:type="dxa"/>
            <w:right w:w="108" w:type="dxa"/>
          </w:tblCellMar>
        </w:tblPrEx>
        <w:trPr>
          <w:trHeight w:val="2694" w:hRule="exact"/>
        </w:trPr>
        <w:tc>
          <w:tcPr>
            <w:tcW w:w="1080" w:type="dxa"/>
            <w:tcBorders>
              <w:top w:val="single" w:color="000000" w:sz="2" w:space="0"/>
              <w:left w:val="single" w:color="000000" w:sz="2" w:space="0"/>
              <w:bottom w:val="single" w:color="000000" w:sz="2" w:space="0"/>
              <w:right w:val="single" w:color="000000" w:sz="2" w:space="0"/>
            </w:tcBorders>
            <w:tcMar>
              <w:left w:w="0" w:type="dxa"/>
              <w:right w:w="0" w:type="dxa"/>
            </w:tcMar>
          </w:tcPr>
          <w:p w14:paraId="44E30AAA">
            <w:pPr>
              <w:widowControl/>
              <w:autoSpaceDE w:val="0"/>
              <w:autoSpaceDN w:val="0"/>
              <w:spacing w:before="1228" w:after="0" w:line="234" w:lineRule="exact"/>
              <w:ind w:left="0" w:right="0" w:firstLine="0"/>
              <w:jc w:val="center"/>
            </w:pPr>
            <w:r>
              <w:rPr>
                <w:rFonts w:ascii="仿宋" w:hAnsi="仿宋" w:eastAsia="仿宋"/>
                <w:b w:val="0"/>
                <w:i w:val="0"/>
                <w:color w:val="000000"/>
                <w:sz w:val="23"/>
              </w:rPr>
              <w:t>15.3</w:t>
            </w:r>
          </w:p>
        </w:tc>
        <w:tc>
          <w:tcPr>
            <w:tcW w:w="2600" w:type="dxa"/>
            <w:tcBorders>
              <w:top w:val="single" w:color="000000" w:sz="2" w:space="0"/>
              <w:left w:val="single" w:color="000000" w:sz="2" w:space="0"/>
              <w:bottom w:val="single" w:color="000000" w:sz="2" w:space="0"/>
              <w:right w:val="single" w:color="000000" w:sz="2" w:space="0"/>
            </w:tcBorders>
            <w:tcMar>
              <w:left w:w="0" w:type="dxa"/>
              <w:right w:w="0" w:type="dxa"/>
            </w:tcMar>
          </w:tcPr>
          <w:p w14:paraId="6E792ECF">
            <w:pPr>
              <w:widowControl/>
              <w:autoSpaceDE w:val="0"/>
              <w:autoSpaceDN w:val="0"/>
              <w:spacing w:before="1228" w:after="0" w:line="234" w:lineRule="exact"/>
              <w:ind w:left="0" w:right="0" w:firstLine="0"/>
              <w:jc w:val="center"/>
            </w:pPr>
            <w:r>
              <w:rPr>
                <w:rFonts w:ascii="仿宋" w:hAnsi="仿宋" w:eastAsia="仿宋"/>
                <w:b w:val="0"/>
                <w:i w:val="0"/>
                <w:color w:val="000000"/>
                <w:sz w:val="23"/>
              </w:rPr>
              <w:t>发包代理服务费</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63153B6B">
            <w:pPr>
              <w:widowControl/>
              <w:tabs>
                <w:tab w:val="left" w:pos="794"/>
              </w:tabs>
              <w:autoSpaceDE w:val="0"/>
              <w:autoSpaceDN w:val="0"/>
              <w:spacing w:before="0" w:after="0" w:line="296" w:lineRule="exact"/>
              <w:ind w:left="104" w:right="0" w:firstLine="0"/>
              <w:jc w:val="left"/>
            </w:pPr>
            <w:r>
              <w:rPr>
                <w:rFonts w:ascii="仿宋" w:hAnsi="仿宋" w:eastAsia="仿宋"/>
                <w:b w:val="0"/>
                <w:i w:val="0"/>
                <w:color w:val="000000"/>
                <w:sz w:val="23"/>
              </w:rPr>
              <w:t>本项目代理服务费：中标人在领取中标通知书前应参照原“发改办价格[2003]857 号、发改价格[2011]534 号、国家计委计价[2002]1980号”文件规定标准的50%向发包代理机构缴纳发包代理服务费（不足2000 元的按2000 元计取），账号如下：</w:t>
            </w:r>
            <w:r>
              <w:br w:type="textWrapping"/>
            </w:r>
            <w:r>
              <w:rPr>
                <w:rFonts w:ascii="仿宋" w:hAnsi="仿宋" w:eastAsia="仿宋"/>
                <w:b w:val="0"/>
                <w:i w:val="0"/>
                <w:color w:val="000000"/>
                <w:sz w:val="23"/>
              </w:rPr>
              <w:t>名</w:t>
            </w:r>
            <w:r>
              <w:tab/>
            </w:r>
            <w:r>
              <w:rPr>
                <w:rFonts w:ascii="仿宋" w:hAnsi="仿宋" w:eastAsia="仿宋"/>
                <w:b w:val="0"/>
                <w:i w:val="0"/>
                <w:color w:val="000000"/>
                <w:sz w:val="23"/>
              </w:rPr>
              <w:t>称：宣城经开招标代理有限公司</w:t>
            </w:r>
            <w:r>
              <w:br w:type="textWrapping"/>
            </w:r>
            <w:r>
              <w:rPr>
                <w:rFonts w:ascii="仿宋" w:hAnsi="仿宋" w:eastAsia="仿宋"/>
                <w:b w:val="0"/>
                <w:i w:val="0"/>
                <w:color w:val="000000"/>
                <w:sz w:val="23"/>
              </w:rPr>
              <w:t>开户行：中国建设银行宣城开发区支行账</w:t>
            </w:r>
            <w:r>
              <w:tab/>
            </w:r>
            <w:r>
              <w:rPr>
                <w:rFonts w:ascii="仿宋" w:hAnsi="仿宋" w:eastAsia="仿宋"/>
                <w:b w:val="0"/>
                <w:i w:val="0"/>
                <w:color w:val="000000"/>
                <w:sz w:val="23"/>
              </w:rPr>
              <w:t>号：34050175510800002172</w:t>
            </w:r>
          </w:p>
        </w:tc>
      </w:tr>
    </w:tbl>
    <w:p w14:paraId="3FB7E997">
      <w:pPr>
        <w:widowControl/>
        <w:autoSpaceDE w:val="0"/>
        <w:autoSpaceDN w:val="0"/>
        <w:spacing w:before="380" w:after="0" w:line="242" w:lineRule="exact"/>
        <w:ind w:left="0" w:right="0" w:firstLine="0"/>
        <w:jc w:val="center"/>
      </w:pPr>
      <w:r>
        <w:rPr>
          <w:rFonts w:ascii="TimesNewRomanPSMT" w:hAnsi="TimesNewRomanPSMT" w:eastAsia="TimesNewRomanPSMT"/>
          <w:b w:val="0"/>
          <w:i w:val="0"/>
          <w:color w:val="000000"/>
          <w:sz w:val="18"/>
        </w:rPr>
        <w:t>6</w:t>
      </w:r>
    </w:p>
    <w:p w14:paraId="02D4220C">
      <w:pPr>
        <w:sectPr>
          <w:pgSz w:w="11906" w:h="16838"/>
          <w:pgMar w:top="718" w:right="1440" w:bottom="490" w:left="1440" w:header="720" w:footer="720" w:gutter="0"/>
          <w:cols w:space="720" w:num="1"/>
          <w:docGrid w:linePitch="360" w:charSpace="0"/>
        </w:sectPr>
      </w:pPr>
    </w:p>
    <w:p w14:paraId="0C48D858">
      <w:pPr>
        <w:widowControl/>
        <w:autoSpaceDE w:val="0"/>
        <w:autoSpaceDN w:val="0"/>
        <w:spacing w:before="0" w:after="498" w:line="220" w:lineRule="exact"/>
        <w:ind w:left="0" w:right="0"/>
      </w:pPr>
    </w:p>
    <w:tbl>
      <w:tblPr>
        <w:tblStyle w:val="32"/>
        <w:tblW w:w="0" w:type="auto"/>
        <w:tblInd w:w="251" w:type="dxa"/>
        <w:tblLayout w:type="fixed"/>
        <w:tblCellMar>
          <w:top w:w="0" w:type="dxa"/>
          <w:left w:w="108" w:type="dxa"/>
          <w:bottom w:w="0" w:type="dxa"/>
          <w:right w:w="108" w:type="dxa"/>
        </w:tblCellMar>
      </w:tblPr>
      <w:tblGrid>
        <w:gridCol w:w="3009"/>
        <w:gridCol w:w="3009"/>
        <w:gridCol w:w="3009"/>
      </w:tblGrid>
      <w:tr w14:paraId="0A3AC883">
        <w:tblPrEx>
          <w:tblCellMar>
            <w:top w:w="0" w:type="dxa"/>
            <w:left w:w="108" w:type="dxa"/>
            <w:bottom w:w="0" w:type="dxa"/>
            <w:right w:w="108" w:type="dxa"/>
          </w:tblCellMar>
        </w:tblPrEx>
        <w:trPr>
          <w:trHeight w:val="310" w:hRule="exact"/>
        </w:trPr>
        <w:tc>
          <w:tcPr>
            <w:tcW w:w="1080" w:type="dxa"/>
            <w:tcBorders>
              <w:top w:val="single" w:color="000000" w:sz="2" w:space="0"/>
              <w:left w:val="single" w:color="000000" w:sz="2" w:space="0"/>
              <w:bottom w:val="single" w:color="000000" w:sz="2" w:space="0"/>
              <w:right w:val="single" w:color="000000" w:sz="2" w:space="0"/>
            </w:tcBorders>
            <w:tcMar>
              <w:left w:w="0" w:type="dxa"/>
              <w:right w:w="0" w:type="dxa"/>
            </w:tcMar>
          </w:tcPr>
          <w:p w14:paraId="0D3B5C0B">
            <w:pPr>
              <w:widowControl/>
              <w:autoSpaceDE w:val="0"/>
              <w:autoSpaceDN w:val="0"/>
              <w:spacing w:before="36" w:after="0" w:line="234" w:lineRule="exact"/>
              <w:ind w:left="0" w:right="0" w:firstLine="0"/>
              <w:jc w:val="center"/>
            </w:pPr>
            <w:r>
              <w:rPr>
                <w:rFonts w:ascii="仿宋" w:hAnsi="仿宋" w:eastAsia="仿宋"/>
                <w:b w:val="0"/>
                <w:i w:val="0"/>
                <w:color w:val="000000"/>
                <w:sz w:val="23"/>
              </w:rPr>
              <w:t>条款号</w:t>
            </w:r>
          </w:p>
        </w:tc>
        <w:tc>
          <w:tcPr>
            <w:tcW w:w="2600" w:type="dxa"/>
            <w:tcBorders>
              <w:top w:val="single" w:color="000000" w:sz="2" w:space="0"/>
              <w:left w:val="single" w:color="000000" w:sz="2" w:space="0"/>
              <w:bottom w:val="single" w:color="000000" w:sz="2" w:space="0"/>
              <w:right w:val="single" w:color="000000" w:sz="2" w:space="0"/>
            </w:tcBorders>
            <w:tcMar>
              <w:left w:w="0" w:type="dxa"/>
              <w:right w:w="0" w:type="dxa"/>
            </w:tcMar>
          </w:tcPr>
          <w:p w14:paraId="61B21EBD">
            <w:pPr>
              <w:widowControl/>
              <w:autoSpaceDE w:val="0"/>
              <w:autoSpaceDN w:val="0"/>
              <w:spacing w:before="36" w:after="0" w:line="234" w:lineRule="exact"/>
              <w:ind w:left="0" w:right="0" w:firstLine="0"/>
              <w:jc w:val="center"/>
            </w:pPr>
            <w:r>
              <w:rPr>
                <w:rFonts w:ascii="仿宋" w:hAnsi="仿宋" w:eastAsia="仿宋"/>
                <w:b w:val="0"/>
                <w:i w:val="0"/>
                <w:color w:val="000000"/>
                <w:sz w:val="23"/>
              </w:rPr>
              <w:t>条款名称</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510E391D">
            <w:pPr>
              <w:widowControl/>
              <w:autoSpaceDE w:val="0"/>
              <w:autoSpaceDN w:val="0"/>
              <w:spacing w:before="36" w:after="0" w:line="234" w:lineRule="exact"/>
              <w:ind w:left="0" w:right="0" w:firstLine="0"/>
              <w:jc w:val="center"/>
            </w:pPr>
            <w:r>
              <w:rPr>
                <w:rFonts w:ascii="仿宋" w:hAnsi="仿宋" w:eastAsia="仿宋"/>
                <w:b w:val="0"/>
                <w:i w:val="0"/>
                <w:color w:val="000000"/>
                <w:sz w:val="23"/>
              </w:rPr>
              <w:t>编列内容</w:t>
            </w:r>
          </w:p>
        </w:tc>
      </w:tr>
      <w:tr w14:paraId="3E521EB1">
        <w:tblPrEx>
          <w:tblCellMar>
            <w:top w:w="0" w:type="dxa"/>
            <w:left w:w="108" w:type="dxa"/>
            <w:bottom w:w="0" w:type="dxa"/>
            <w:right w:w="108" w:type="dxa"/>
          </w:tblCellMar>
        </w:tblPrEx>
        <w:trPr>
          <w:trHeight w:val="10674" w:hRule="exact"/>
        </w:trPr>
        <w:tc>
          <w:tcPr>
            <w:tcW w:w="1080" w:type="dxa"/>
            <w:tcBorders>
              <w:top w:val="single" w:color="000000" w:sz="2" w:space="0"/>
              <w:left w:val="single" w:color="000000" w:sz="2" w:space="0"/>
              <w:bottom w:val="single" w:color="000000" w:sz="2" w:space="0"/>
              <w:right w:val="single" w:color="000000" w:sz="2" w:space="0"/>
            </w:tcBorders>
            <w:tcMar>
              <w:left w:w="0" w:type="dxa"/>
              <w:right w:w="0" w:type="dxa"/>
            </w:tcMar>
          </w:tcPr>
          <w:p w14:paraId="424B3BA1">
            <w:pPr>
              <w:widowControl/>
              <w:autoSpaceDE w:val="0"/>
              <w:autoSpaceDN w:val="0"/>
              <w:spacing w:before="2838" w:after="0" w:line="236" w:lineRule="exact"/>
              <w:ind w:left="0" w:right="0" w:firstLine="0"/>
              <w:jc w:val="center"/>
            </w:pPr>
            <w:r>
              <w:rPr>
                <w:rFonts w:ascii="仿宋" w:hAnsi="仿宋" w:eastAsia="仿宋"/>
                <w:b w:val="0"/>
                <w:i w:val="0"/>
                <w:color w:val="000000"/>
                <w:sz w:val="23"/>
              </w:rPr>
              <w:t>15.4</w:t>
            </w:r>
          </w:p>
        </w:tc>
        <w:tc>
          <w:tcPr>
            <w:tcW w:w="2600" w:type="dxa"/>
            <w:tcBorders>
              <w:top w:val="single" w:color="000000" w:sz="2" w:space="0"/>
              <w:left w:val="single" w:color="000000" w:sz="2" w:space="0"/>
              <w:bottom w:val="single" w:color="000000" w:sz="2" w:space="0"/>
              <w:right w:val="single" w:color="000000" w:sz="2" w:space="0"/>
            </w:tcBorders>
            <w:tcMar>
              <w:left w:w="0" w:type="dxa"/>
              <w:right w:w="0" w:type="dxa"/>
            </w:tcMar>
          </w:tcPr>
          <w:p w14:paraId="120C2B40">
            <w:pPr>
              <w:widowControl/>
              <w:autoSpaceDE w:val="0"/>
              <w:autoSpaceDN w:val="0"/>
              <w:spacing w:before="2838" w:after="0" w:line="236" w:lineRule="exact"/>
              <w:ind w:left="0" w:right="0" w:firstLine="0"/>
              <w:jc w:val="center"/>
            </w:pPr>
            <w:r>
              <w:rPr>
                <w:rFonts w:ascii="仿宋" w:hAnsi="仿宋" w:eastAsia="仿宋"/>
                <w:b w:val="0"/>
                <w:i w:val="0"/>
                <w:color w:val="000000"/>
                <w:sz w:val="23"/>
              </w:rPr>
              <w:t>相关操作流程</w:t>
            </w:r>
          </w:p>
        </w:tc>
        <w:tc>
          <w:tcPr>
            <w:tcW w:w="4842" w:type="dxa"/>
            <w:tcBorders>
              <w:top w:val="single" w:color="000000" w:sz="2" w:space="0"/>
              <w:left w:val="single" w:color="000000" w:sz="2" w:space="0"/>
              <w:bottom w:val="single" w:color="000000" w:sz="2" w:space="0"/>
              <w:right w:val="single" w:color="000000" w:sz="2" w:space="0"/>
            </w:tcBorders>
            <w:tcMar>
              <w:left w:w="0" w:type="dxa"/>
              <w:right w:w="0" w:type="dxa"/>
            </w:tcMar>
          </w:tcPr>
          <w:p w14:paraId="6F9771D0">
            <w:pPr>
              <w:widowControl/>
              <w:autoSpaceDE w:val="0"/>
              <w:autoSpaceDN w:val="0"/>
              <w:spacing w:before="0" w:after="0" w:line="294" w:lineRule="exact"/>
              <w:ind w:left="104" w:right="0" w:firstLine="0"/>
              <w:jc w:val="left"/>
            </w:pPr>
            <w:r>
              <w:rPr>
                <w:rFonts w:ascii="仿宋" w:hAnsi="仿宋" w:eastAsia="仿宋"/>
                <w:b w:val="0"/>
                <w:i w:val="0"/>
                <w:color w:val="000000"/>
                <w:sz w:val="23"/>
              </w:rPr>
              <w:t>1、本项目收取平台服务费150元，响应人登录宣城经开招标代理有限公司-电子发包采购平台(https://xcjkzbdl.youzhicai.com/)-财务管理-缴费/发票中下载发票（开标后7日内开具）</w:t>
            </w:r>
            <w:r>
              <w:br w:type="textWrapping"/>
            </w:r>
            <w:r>
              <w:rPr>
                <w:rFonts w:ascii="仿宋" w:hAnsi="仿宋" w:eastAsia="仿宋"/>
                <w:b w:val="0"/>
                <w:i w:val="0"/>
                <w:color w:val="000000"/>
                <w:sz w:val="23"/>
              </w:rPr>
              <w:t>2、响应人操作手册登录城经开发包代理有限公司-电子发包采购平台(https://xcjkzbdl.yo uzhicai.com/)下载学习。</w:t>
            </w:r>
          </w:p>
          <w:p w14:paraId="6EFAB617">
            <w:pPr>
              <w:widowControl/>
              <w:autoSpaceDE w:val="0"/>
              <w:autoSpaceDN w:val="0"/>
              <w:spacing w:before="2" w:after="0" w:line="298" w:lineRule="exact"/>
              <w:ind w:left="104" w:right="0" w:firstLine="0"/>
              <w:jc w:val="left"/>
              <w:rPr>
                <w:rFonts w:ascii="仿宋" w:hAnsi="仿宋" w:eastAsia="仿宋"/>
                <w:b w:val="0"/>
                <w:i w:val="0"/>
                <w:color w:val="000000"/>
                <w:sz w:val="23"/>
              </w:rPr>
            </w:pPr>
            <w:r>
              <w:rPr>
                <w:rFonts w:ascii="仿宋" w:hAnsi="仿宋" w:eastAsia="仿宋"/>
                <w:b w:val="0"/>
                <w:i w:val="0"/>
                <w:color w:val="000000"/>
                <w:sz w:val="23"/>
              </w:rPr>
              <w:t>3、投标客户端下载链接如下：4、“优质采投标工具客户端”使用说明书及视频教程下载地址：</w:t>
            </w:r>
            <w:r>
              <w:br w:type="textWrapping"/>
            </w:r>
            <w:r>
              <w:rPr>
                <w:rFonts w:ascii="仿宋" w:hAnsi="仿宋" w:eastAsia="仿宋"/>
                <w:b w:val="0"/>
                <w:i w:val="0"/>
                <w:color w:val="000000"/>
                <w:sz w:val="23"/>
              </w:rPr>
              <w:t>5、CA锁办理详见《关于优质采平台数字证书办理的须知》</w:t>
            </w:r>
          </w:p>
          <w:p w14:paraId="6FF1B175">
            <w:pPr>
              <w:widowControl/>
              <w:autoSpaceDE w:val="0"/>
              <w:autoSpaceDN w:val="0"/>
              <w:spacing w:before="2" w:after="0" w:line="298" w:lineRule="exact"/>
              <w:ind w:left="104" w:right="0" w:firstLine="0"/>
              <w:jc w:val="left"/>
            </w:pPr>
            <w:r>
              <w:rPr>
                <w:rFonts w:ascii="仿宋" w:hAnsi="仿宋" w:eastAsia="仿宋"/>
                <w:b w:val="0"/>
                <w:i w:val="0"/>
                <w:color w:val="000000"/>
                <w:sz w:val="23"/>
              </w:rPr>
              <w:t>（http://www.youzhicai.com/Act ivityTopic/AdviceDetail/8f80a7ec-911f-4 c4d-a123-f8849880f045）</w:t>
            </w:r>
          </w:p>
          <w:p w14:paraId="0AAC79BD">
            <w:pPr>
              <w:widowControl/>
              <w:numPr>
                <w:ilvl w:val="0"/>
                <w:numId w:val="7"/>
              </w:numPr>
              <w:autoSpaceDE w:val="0"/>
              <w:autoSpaceDN w:val="0"/>
              <w:spacing w:before="118" w:after="0" w:line="300" w:lineRule="exact"/>
              <w:ind w:left="104" w:right="0" w:firstLine="0"/>
              <w:jc w:val="left"/>
              <w:rPr>
                <w:rFonts w:ascii="仿宋" w:hAnsi="仿宋" w:eastAsia="仿宋"/>
                <w:b w:val="0"/>
                <w:i w:val="0"/>
                <w:color w:val="000000"/>
                <w:sz w:val="23"/>
              </w:rPr>
            </w:pPr>
            <w:r>
              <w:rPr>
                <w:rFonts w:ascii="仿宋" w:hAnsi="仿宋" w:eastAsia="仿宋"/>
                <w:b w:val="0"/>
                <w:i w:val="0"/>
                <w:color w:val="000000"/>
                <w:sz w:val="23"/>
              </w:rPr>
              <w:t>咨询电话：0551-62220046（陈工）、0551-62620297（赵工）</w:t>
            </w:r>
          </w:p>
          <w:p w14:paraId="0890D31B">
            <w:pPr>
              <w:widowControl/>
              <w:numPr>
                <w:ilvl w:val="0"/>
                <w:numId w:val="7"/>
              </w:numPr>
              <w:autoSpaceDE w:val="0"/>
              <w:autoSpaceDN w:val="0"/>
              <w:spacing w:before="118" w:after="0" w:line="300" w:lineRule="exact"/>
              <w:ind w:left="104" w:right="0" w:firstLine="0"/>
              <w:jc w:val="left"/>
              <w:rPr>
                <w:rFonts w:ascii="仿宋" w:hAnsi="仿宋" w:eastAsia="仿宋"/>
                <w:b w:val="0"/>
                <w:i w:val="0"/>
                <w:color w:val="000000"/>
                <w:sz w:val="23"/>
              </w:rPr>
            </w:pPr>
            <w:r>
              <w:rPr>
                <w:rFonts w:hint="eastAsia" w:ascii="仿宋" w:hAnsi="仿宋" w:eastAsia="仿宋"/>
                <w:b w:val="0"/>
                <w:i w:val="0"/>
                <w:color w:val="000000"/>
                <w:sz w:val="23"/>
                <w:lang w:val="en-US" w:eastAsia="zh-CN"/>
              </w:rPr>
              <w:t>收取线上文件费：1000元</w:t>
            </w:r>
          </w:p>
          <w:p w14:paraId="6946A909">
            <w:pPr>
              <w:widowControl/>
              <w:numPr>
                <w:ilvl w:val="0"/>
                <w:numId w:val="7"/>
              </w:numPr>
              <w:autoSpaceDE w:val="0"/>
              <w:autoSpaceDN w:val="0"/>
              <w:spacing w:before="118" w:after="0" w:line="300" w:lineRule="exact"/>
              <w:ind w:left="104" w:right="0" w:firstLine="0"/>
              <w:jc w:val="left"/>
              <w:rPr>
                <w:rFonts w:ascii="仿宋" w:hAnsi="仿宋" w:eastAsia="仿宋"/>
                <w:b w:val="0"/>
                <w:i w:val="0"/>
                <w:color w:val="000000"/>
                <w:sz w:val="23"/>
              </w:rPr>
            </w:pPr>
            <w:r>
              <w:rPr>
                <w:rFonts w:hint="eastAsia" w:ascii="仿宋" w:hAnsi="仿宋" w:eastAsia="仿宋"/>
                <w:b w:val="0"/>
                <w:i w:val="0"/>
                <w:color w:val="000000"/>
                <w:sz w:val="23"/>
                <w:lang w:val="en-US" w:eastAsia="zh-CN"/>
              </w:rPr>
              <w:t>保证金账号为</w:t>
            </w:r>
            <w:r>
              <w:rPr>
                <w:rFonts w:ascii="Arial" w:hAnsi="Arial" w:eastAsia="宋体" w:cs="Arial"/>
                <w:i w:val="0"/>
                <w:iCs w:val="0"/>
                <w:caps w:val="0"/>
                <w:color w:val="333333"/>
                <w:spacing w:val="0"/>
                <w:sz w:val="21"/>
                <w:szCs w:val="21"/>
                <w:shd w:val="clear" w:fill="FFFFFF"/>
              </w:rPr>
              <w:t>1500035144863592200527316</w:t>
            </w:r>
            <w:r>
              <w:rPr>
                <w:rFonts w:hint="eastAsia" w:ascii="仿宋" w:hAnsi="仿宋" w:eastAsia="仿宋"/>
                <w:b w:val="0"/>
                <w:i w:val="0"/>
                <w:color w:val="000000"/>
                <w:sz w:val="23"/>
                <w:lang w:val="en-US" w:eastAsia="zh-CN"/>
              </w:rPr>
              <w:t>，保证</w:t>
            </w:r>
            <w:bookmarkStart w:id="0" w:name="_GoBack"/>
            <w:bookmarkEnd w:id="0"/>
            <w:r>
              <w:rPr>
                <w:rFonts w:hint="eastAsia" w:ascii="仿宋" w:hAnsi="仿宋" w:eastAsia="仿宋"/>
                <w:b w:val="0"/>
                <w:i w:val="0"/>
                <w:color w:val="000000"/>
                <w:sz w:val="23"/>
                <w:lang w:val="en-US" w:eastAsia="zh-CN"/>
              </w:rPr>
              <w:t>金金额为2000</w:t>
            </w:r>
          </w:p>
        </w:tc>
      </w:tr>
      <w:tr w14:paraId="3B4C678E">
        <w:tblPrEx>
          <w:tblCellMar>
            <w:top w:w="0" w:type="dxa"/>
            <w:left w:w="108" w:type="dxa"/>
            <w:bottom w:w="0" w:type="dxa"/>
            <w:right w:w="108" w:type="dxa"/>
          </w:tblCellMar>
        </w:tblPrEx>
        <w:trPr>
          <w:trHeight w:val="310" w:hRule="exact"/>
        </w:trPr>
        <w:tc>
          <w:tcPr>
            <w:tcW w:w="8522" w:type="dxa"/>
            <w:gridSpan w:val="3"/>
            <w:tcBorders>
              <w:top w:val="single" w:color="000000" w:sz="2" w:space="0"/>
              <w:left w:val="single" w:color="000000" w:sz="2" w:space="0"/>
              <w:bottom w:val="single" w:color="000000" w:sz="2" w:space="0"/>
              <w:right w:val="single" w:color="000000" w:sz="2" w:space="0"/>
            </w:tcBorders>
            <w:tcMar>
              <w:left w:w="0" w:type="dxa"/>
              <w:right w:w="0" w:type="dxa"/>
            </w:tcMar>
          </w:tcPr>
          <w:p w14:paraId="412A4C6E">
            <w:pPr>
              <w:widowControl/>
              <w:autoSpaceDE w:val="0"/>
              <w:autoSpaceDN w:val="0"/>
              <w:spacing w:before="36" w:after="0" w:line="234" w:lineRule="exact"/>
              <w:ind w:left="104" w:right="0" w:firstLine="0"/>
              <w:jc w:val="left"/>
            </w:pPr>
            <w:r>
              <w:rPr>
                <w:rFonts w:ascii="仿宋" w:hAnsi="仿宋" w:eastAsia="仿宋"/>
                <w:b w:val="0"/>
                <w:i w:val="0"/>
                <w:color w:val="000000"/>
                <w:sz w:val="23"/>
              </w:rPr>
              <w:t>本发包文件解释权归发包人及其委托的代理机构所有。</w:t>
            </w:r>
          </w:p>
        </w:tc>
      </w:tr>
    </w:tbl>
    <w:p w14:paraId="30DE068C">
      <w:pPr>
        <w:widowControl/>
        <w:autoSpaceDE w:val="0"/>
        <w:autoSpaceDN w:val="0"/>
        <w:spacing w:before="7634" w:after="0" w:line="242" w:lineRule="exact"/>
        <w:ind w:left="0" w:right="0" w:firstLine="0"/>
        <w:jc w:val="center"/>
      </w:pPr>
      <w:r>
        <w:rPr>
          <w:rFonts w:ascii="TimesNewRomanPSMT" w:hAnsi="TimesNewRomanPSMT" w:eastAsia="TimesNewRomanPSMT"/>
          <w:b w:val="0"/>
          <w:i w:val="0"/>
          <w:color w:val="000000"/>
          <w:sz w:val="18"/>
        </w:rPr>
        <w:t>7</w:t>
      </w:r>
    </w:p>
    <w:p w14:paraId="295014DB">
      <w:pPr>
        <w:sectPr>
          <w:pgSz w:w="11906" w:h="16838"/>
          <w:pgMar w:top="718" w:right="1440" w:bottom="490" w:left="1440" w:header="720" w:footer="720" w:gutter="0"/>
          <w:cols w:space="720" w:num="1"/>
          <w:docGrid w:linePitch="360" w:charSpace="0"/>
        </w:sectPr>
      </w:pPr>
    </w:p>
    <w:p w14:paraId="0BDD7967">
      <w:pPr>
        <w:widowControl/>
        <w:autoSpaceDE w:val="0"/>
        <w:autoSpaceDN w:val="0"/>
        <w:spacing w:before="0" w:after="582" w:line="220" w:lineRule="exact"/>
        <w:ind w:left="0" w:right="0"/>
      </w:pPr>
    </w:p>
    <w:p w14:paraId="14DF46B4">
      <w:pPr>
        <w:widowControl/>
        <w:tabs>
          <w:tab w:val="left" w:pos="2736"/>
        </w:tabs>
        <w:autoSpaceDE w:val="0"/>
        <w:autoSpaceDN w:val="0"/>
        <w:spacing w:before="0" w:after="0" w:line="428" w:lineRule="exact"/>
        <w:ind w:left="604" w:right="2880" w:firstLine="0"/>
        <w:jc w:val="left"/>
      </w:pPr>
      <w:r>
        <w:tab/>
      </w:r>
      <w:r>
        <w:rPr>
          <w:rFonts w:ascii="宋体" w:hAnsi="宋体" w:eastAsia="宋体"/>
          <w:b w:val="0"/>
          <w:i w:val="0"/>
          <w:color w:val="000000"/>
          <w:sz w:val="32"/>
        </w:rPr>
        <w:t>第二章发包要求及评审办法一、发包要求</w:t>
      </w:r>
    </w:p>
    <w:p w14:paraId="166E2E12">
      <w:pPr>
        <w:widowControl/>
        <w:tabs>
          <w:tab w:val="left" w:pos="626"/>
        </w:tabs>
        <w:autoSpaceDE w:val="0"/>
        <w:autoSpaceDN w:val="0"/>
        <w:spacing w:before="80" w:after="0" w:line="550" w:lineRule="exact"/>
        <w:ind w:left="360" w:right="1008" w:firstLine="0"/>
        <w:jc w:val="left"/>
      </w:pPr>
      <w:r>
        <w:rPr>
          <w:rFonts w:ascii="仿宋" w:hAnsi="仿宋" w:eastAsia="仿宋"/>
          <w:b w:val="0"/>
          <w:i w:val="0"/>
          <w:color w:val="000000"/>
          <w:sz w:val="23"/>
        </w:rPr>
        <w:t>1、发包范围和内容：2026-2028 年开源水务高低压配电设施预防性试验及抢修项目，本次服务内容包含两部分，具体如下：</w:t>
      </w:r>
      <w:r>
        <w:br w:type="textWrapping"/>
      </w:r>
      <w:r>
        <w:rPr>
          <w:rFonts w:ascii="仿宋" w:hAnsi="仿宋" w:eastAsia="仿宋"/>
          <w:b w:val="0"/>
          <w:i w:val="0"/>
          <w:color w:val="000000"/>
          <w:sz w:val="23"/>
        </w:rPr>
        <w:t>（一）宣城市开源水务集团有限公司供配电设施（包含电缆、高压柜、低压柜、变压器等）电力服务。具体内容：</w:t>
      </w:r>
      <w:r>
        <w:br w:type="textWrapping"/>
      </w:r>
      <w:r>
        <w:rPr>
          <w:rFonts w:ascii="仿宋" w:hAnsi="仿宋" w:eastAsia="仿宋"/>
          <w:b w:val="0"/>
          <w:i w:val="0"/>
          <w:color w:val="000000"/>
          <w:sz w:val="23"/>
        </w:rPr>
        <w:t>1.审核宣城市开源水务集团有限公司提供的高低压接入方案并书面确认。</w:t>
      </w:r>
    </w:p>
    <w:p w14:paraId="1D0B1A0F">
      <w:pPr>
        <w:widowControl/>
        <w:autoSpaceDE w:val="0"/>
        <w:autoSpaceDN w:val="0"/>
        <w:spacing w:before="0" w:after="72" w:line="550" w:lineRule="exact"/>
        <w:ind w:left="360" w:right="864" w:firstLine="266"/>
        <w:jc w:val="left"/>
      </w:pPr>
      <w:r>
        <w:rPr>
          <w:rFonts w:ascii="仿宋" w:hAnsi="仿宋" w:eastAsia="仿宋"/>
          <w:b w:val="0"/>
          <w:i w:val="0"/>
          <w:color w:val="000000"/>
          <w:sz w:val="23"/>
        </w:rPr>
        <w:t>2.每年对宣城市开源水务集团有限公司供配电设施及工器具的预防性实验，并出具宣城供电公司认可的实验报告，其中工器具的预防性实验不再单独计费包含在配电设施预防性实验内。预防性试验采取按照容量分档计价，按点计费原则，依据设备清单按量结算。具体服务点及价格如下，最终结算单价以控制单价乘以中标费率。</w:t>
      </w:r>
    </w:p>
    <w:tbl>
      <w:tblPr>
        <w:tblStyle w:val="32"/>
        <w:tblW w:w="0" w:type="auto"/>
        <w:tblInd w:w="344" w:type="dxa"/>
        <w:tblLayout w:type="fixed"/>
        <w:tblCellMar>
          <w:top w:w="0" w:type="dxa"/>
          <w:left w:w="108" w:type="dxa"/>
          <w:bottom w:w="0" w:type="dxa"/>
          <w:right w:w="108" w:type="dxa"/>
        </w:tblCellMar>
      </w:tblPr>
      <w:tblGrid>
        <w:gridCol w:w="1616"/>
        <w:gridCol w:w="1616"/>
        <w:gridCol w:w="1616"/>
        <w:gridCol w:w="1616"/>
        <w:gridCol w:w="1616"/>
        <w:gridCol w:w="1616"/>
      </w:tblGrid>
      <w:tr w14:paraId="3F47AFE1">
        <w:tblPrEx>
          <w:tblCellMar>
            <w:top w:w="0" w:type="dxa"/>
            <w:left w:w="108" w:type="dxa"/>
            <w:bottom w:w="0" w:type="dxa"/>
            <w:right w:w="108" w:type="dxa"/>
          </w:tblCellMar>
        </w:tblPrEx>
        <w:trPr>
          <w:trHeight w:val="990" w:hRule="exact"/>
        </w:trPr>
        <w:tc>
          <w:tcPr>
            <w:tcW w:w="9316" w:type="dxa"/>
            <w:gridSpan w:val="6"/>
            <w:tcBorders>
              <w:top w:val="single" w:color="000000" w:sz="2" w:space="0"/>
              <w:left w:val="single" w:color="000000" w:sz="2" w:space="0"/>
              <w:bottom w:val="single" w:color="000000" w:sz="2" w:space="0"/>
              <w:right w:val="single" w:color="000000" w:sz="2" w:space="0"/>
            </w:tcBorders>
            <w:tcMar>
              <w:left w:w="0" w:type="dxa"/>
              <w:right w:w="0" w:type="dxa"/>
            </w:tcMar>
          </w:tcPr>
          <w:p w14:paraId="7939E983">
            <w:pPr>
              <w:widowControl/>
              <w:autoSpaceDE w:val="0"/>
              <w:autoSpaceDN w:val="0"/>
              <w:spacing w:before="376" w:after="0" w:line="234" w:lineRule="exact"/>
              <w:ind w:left="0" w:right="0" w:firstLine="0"/>
              <w:jc w:val="center"/>
            </w:pPr>
            <w:r>
              <w:rPr>
                <w:rFonts w:ascii="仿宋" w:hAnsi="仿宋" w:eastAsia="仿宋"/>
                <w:b w:val="0"/>
                <w:i w:val="0"/>
                <w:color w:val="000000"/>
                <w:sz w:val="23"/>
              </w:rPr>
              <w:t>开源水务配单房概况清单</w:t>
            </w:r>
          </w:p>
        </w:tc>
      </w:tr>
      <w:tr w14:paraId="69831945">
        <w:tblPrEx>
          <w:tblCellMar>
            <w:top w:w="0" w:type="dxa"/>
            <w:left w:w="108" w:type="dxa"/>
            <w:bottom w:w="0" w:type="dxa"/>
            <w:right w:w="108" w:type="dxa"/>
          </w:tblCellMar>
        </w:tblPrEx>
        <w:trPr>
          <w:trHeight w:val="850" w:hRule="exact"/>
        </w:trPr>
        <w:tc>
          <w:tcPr>
            <w:tcW w:w="1080" w:type="dxa"/>
            <w:tcBorders>
              <w:top w:val="single" w:color="000000" w:sz="2" w:space="0"/>
              <w:left w:val="single" w:color="000000" w:sz="2" w:space="0"/>
              <w:bottom w:val="single" w:color="000000" w:sz="2" w:space="0"/>
              <w:right w:val="single" w:color="000000" w:sz="2" w:space="0"/>
            </w:tcBorders>
            <w:tcMar>
              <w:left w:w="0" w:type="dxa"/>
              <w:right w:w="0" w:type="dxa"/>
            </w:tcMar>
          </w:tcPr>
          <w:p w14:paraId="177AE1C6">
            <w:pPr>
              <w:widowControl/>
              <w:autoSpaceDE w:val="0"/>
              <w:autoSpaceDN w:val="0"/>
              <w:spacing w:before="304" w:after="0" w:line="236" w:lineRule="exact"/>
              <w:ind w:left="0" w:right="0" w:firstLine="0"/>
              <w:jc w:val="center"/>
            </w:pPr>
            <w:r>
              <w:rPr>
                <w:rFonts w:ascii="仿宋" w:hAnsi="仿宋" w:eastAsia="仿宋"/>
                <w:b w:val="0"/>
                <w:i w:val="0"/>
                <w:color w:val="000000"/>
                <w:sz w:val="23"/>
              </w:rPr>
              <w:t>序号</w:t>
            </w:r>
          </w:p>
        </w:tc>
        <w:tc>
          <w:tcPr>
            <w:tcW w:w="3632" w:type="dxa"/>
            <w:tcBorders>
              <w:top w:val="single" w:color="000000" w:sz="2" w:space="0"/>
              <w:left w:val="single" w:color="000000" w:sz="2" w:space="0"/>
              <w:bottom w:val="single" w:color="000000" w:sz="2" w:space="0"/>
              <w:right w:val="single" w:color="000000" w:sz="2" w:space="0"/>
            </w:tcBorders>
            <w:tcMar>
              <w:left w:w="0" w:type="dxa"/>
              <w:right w:w="0" w:type="dxa"/>
            </w:tcMar>
          </w:tcPr>
          <w:p w14:paraId="1FFDBD1D">
            <w:pPr>
              <w:widowControl/>
              <w:autoSpaceDE w:val="0"/>
              <w:autoSpaceDN w:val="0"/>
              <w:spacing w:before="304" w:after="0" w:line="236" w:lineRule="exact"/>
              <w:ind w:left="0" w:right="0" w:firstLine="0"/>
              <w:jc w:val="center"/>
            </w:pPr>
            <w:r>
              <w:rPr>
                <w:rFonts w:ascii="仿宋" w:hAnsi="仿宋" w:eastAsia="仿宋"/>
                <w:b w:val="0"/>
                <w:i w:val="0"/>
                <w:color w:val="000000"/>
                <w:sz w:val="23"/>
              </w:rPr>
              <w:t>地点</w:t>
            </w:r>
          </w:p>
        </w:tc>
        <w:tc>
          <w:tcPr>
            <w:tcW w:w="1424" w:type="dxa"/>
            <w:tcBorders>
              <w:top w:val="single" w:color="000000" w:sz="2" w:space="0"/>
              <w:left w:val="single" w:color="000000" w:sz="2" w:space="0"/>
              <w:bottom w:val="single" w:color="000000" w:sz="2" w:space="0"/>
              <w:right w:val="single" w:color="000000" w:sz="2" w:space="0"/>
            </w:tcBorders>
            <w:tcMar>
              <w:left w:w="0" w:type="dxa"/>
              <w:right w:w="0" w:type="dxa"/>
            </w:tcMar>
          </w:tcPr>
          <w:p w14:paraId="6A157541">
            <w:pPr>
              <w:widowControl/>
              <w:autoSpaceDE w:val="0"/>
              <w:autoSpaceDN w:val="0"/>
              <w:spacing w:before="304" w:after="0" w:line="236" w:lineRule="exact"/>
              <w:ind w:left="102" w:right="0" w:firstLine="0"/>
              <w:jc w:val="left"/>
            </w:pPr>
            <w:r>
              <w:rPr>
                <w:rFonts w:ascii="仿宋" w:hAnsi="仿宋" w:eastAsia="仿宋"/>
                <w:b w:val="0"/>
                <w:i w:val="0"/>
                <w:color w:val="000000"/>
                <w:sz w:val="23"/>
              </w:rPr>
              <w:t>高压柜（台）</w:t>
            </w:r>
          </w:p>
        </w:tc>
        <w:tc>
          <w:tcPr>
            <w:tcW w:w="1064" w:type="dxa"/>
            <w:tcBorders>
              <w:top w:val="single" w:color="000000" w:sz="2" w:space="0"/>
              <w:left w:val="single" w:color="000000" w:sz="2" w:space="0"/>
              <w:bottom w:val="single" w:color="000000" w:sz="2" w:space="0"/>
              <w:right w:val="single" w:color="000000" w:sz="2" w:space="0"/>
            </w:tcBorders>
            <w:tcMar>
              <w:left w:w="0" w:type="dxa"/>
              <w:right w:w="0" w:type="dxa"/>
            </w:tcMar>
          </w:tcPr>
          <w:p w14:paraId="2EAB951B">
            <w:pPr>
              <w:widowControl/>
              <w:autoSpaceDE w:val="0"/>
              <w:autoSpaceDN w:val="0"/>
              <w:spacing w:before="72" w:after="0" w:line="312" w:lineRule="exact"/>
              <w:ind w:left="144" w:right="144" w:firstLine="0"/>
              <w:jc w:val="center"/>
            </w:pPr>
            <w:r>
              <w:rPr>
                <w:rFonts w:ascii="仿宋" w:hAnsi="仿宋" w:eastAsia="仿宋"/>
                <w:b w:val="0"/>
                <w:i w:val="0"/>
                <w:color w:val="000000"/>
                <w:sz w:val="23"/>
              </w:rPr>
              <w:t>低压柜（台）</w:t>
            </w:r>
          </w:p>
        </w:tc>
        <w:tc>
          <w:tcPr>
            <w:tcW w:w="1036" w:type="dxa"/>
            <w:tcBorders>
              <w:top w:val="single" w:color="000000" w:sz="2" w:space="0"/>
              <w:left w:val="single" w:color="000000" w:sz="2" w:space="0"/>
              <w:bottom w:val="single" w:color="000000" w:sz="2" w:space="0"/>
              <w:right w:val="single" w:color="000000" w:sz="2" w:space="0"/>
            </w:tcBorders>
            <w:tcMar>
              <w:left w:w="0" w:type="dxa"/>
              <w:right w:w="0" w:type="dxa"/>
            </w:tcMar>
          </w:tcPr>
          <w:p w14:paraId="4FEE521B">
            <w:pPr>
              <w:widowControl/>
              <w:autoSpaceDE w:val="0"/>
              <w:autoSpaceDN w:val="0"/>
              <w:spacing w:before="72" w:after="0" w:line="312" w:lineRule="exact"/>
              <w:ind w:left="144" w:right="144" w:firstLine="0"/>
              <w:jc w:val="center"/>
            </w:pPr>
            <w:r>
              <w:rPr>
                <w:rFonts w:ascii="仿宋" w:hAnsi="仿宋" w:eastAsia="仿宋"/>
                <w:b w:val="0"/>
                <w:i w:val="0"/>
                <w:color w:val="000000"/>
                <w:sz w:val="23"/>
              </w:rPr>
              <w:t>变压器（台）</w:t>
            </w:r>
          </w:p>
        </w:tc>
        <w:tc>
          <w:tcPr>
            <w:tcW w:w="1080" w:type="dxa"/>
            <w:tcBorders>
              <w:top w:val="single" w:color="000000" w:sz="2" w:space="0"/>
              <w:left w:val="single" w:color="000000" w:sz="2" w:space="0"/>
              <w:bottom w:val="single" w:color="000000" w:sz="2" w:space="0"/>
              <w:right w:val="single" w:color="000000" w:sz="2" w:space="0"/>
            </w:tcBorders>
            <w:tcMar>
              <w:left w:w="0" w:type="dxa"/>
              <w:right w:w="0" w:type="dxa"/>
            </w:tcMar>
          </w:tcPr>
          <w:p w14:paraId="69FE3252">
            <w:pPr>
              <w:widowControl/>
              <w:autoSpaceDE w:val="0"/>
              <w:autoSpaceDN w:val="0"/>
              <w:spacing w:before="304" w:after="0" w:line="236" w:lineRule="exact"/>
              <w:ind w:left="0" w:right="0" w:firstLine="0"/>
              <w:jc w:val="center"/>
            </w:pPr>
            <w:r>
              <w:rPr>
                <w:rFonts w:ascii="仿宋" w:hAnsi="仿宋" w:eastAsia="仿宋"/>
                <w:b w:val="0"/>
                <w:i w:val="0"/>
                <w:color w:val="000000"/>
                <w:sz w:val="23"/>
              </w:rPr>
              <w:t>线缆</w:t>
            </w:r>
          </w:p>
        </w:tc>
      </w:tr>
      <w:tr w14:paraId="7D452ED7">
        <w:tblPrEx>
          <w:tblCellMar>
            <w:top w:w="0" w:type="dxa"/>
            <w:left w:w="108" w:type="dxa"/>
            <w:bottom w:w="0" w:type="dxa"/>
            <w:right w:w="108" w:type="dxa"/>
          </w:tblCellMar>
        </w:tblPrEx>
        <w:trPr>
          <w:trHeight w:val="510" w:hRule="exact"/>
        </w:trPr>
        <w:tc>
          <w:tcPr>
            <w:tcW w:w="1080" w:type="dxa"/>
            <w:tcBorders>
              <w:top w:val="single" w:color="000000" w:sz="2" w:space="0"/>
              <w:left w:val="single" w:color="000000" w:sz="2" w:space="0"/>
              <w:bottom w:val="single" w:color="000000" w:sz="2" w:space="0"/>
              <w:right w:val="single" w:color="000000" w:sz="2" w:space="0"/>
            </w:tcBorders>
            <w:tcMar>
              <w:left w:w="0" w:type="dxa"/>
              <w:right w:w="0" w:type="dxa"/>
            </w:tcMar>
          </w:tcPr>
          <w:p w14:paraId="2ABF25A4">
            <w:pPr>
              <w:widowControl/>
              <w:autoSpaceDE w:val="0"/>
              <w:autoSpaceDN w:val="0"/>
              <w:spacing w:before="136" w:after="0" w:line="236" w:lineRule="exact"/>
              <w:ind w:left="0" w:right="0" w:firstLine="0"/>
              <w:jc w:val="center"/>
            </w:pPr>
            <w:r>
              <w:rPr>
                <w:rFonts w:ascii="仿宋" w:hAnsi="仿宋" w:eastAsia="仿宋"/>
                <w:b w:val="0"/>
                <w:i w:val="0"/>
                <w:color w:val="000000"/>
                <w:sz w:val="23"/>
              </w:rPr>
              <w:t>1</w:t>
            </w:r>
          </w:p>
        </w:tc>
        <w:tc>
          <w:tcPr>
            <w:tcW w:w="3632" w:type="dxa"/>
            <w:tcBorders>
              <w:top w:val="single" w:color="000000" w:sz="2" w:space="0"/>
              <w:left w:val="single" w:color="000000" w:sz="2" w:space="0"/>
              <w:bottom w:val="single" w:color="000000" w:sz="2" w:space="0"/>
              <w:right w:val="single" w:color="000000" w:sz="2" w:space="0"/>
            </w:tcBorders>
            <w:tcMar>
              <w:left w:w="0" w:type="dxa"/>
              <w:right w:w="0" w:type="dxa"/>
            </w:tcMar>
          </w:tcPr>
          <w:p w14:paraId="49BF85AC">
            <w:pPr>
              <w:widowControl/>
              <w:autoSpaceDE w:val="0"/>
              <w:autoSpaceDN w:val="0"/>
              <w:spacing w:before="136" w:after="0" w:line="236" w:lineRule="exact"/>
              <w:ind w:left="0" w:right="0" w:firstLine="0"/>
              <w:jc w:val="center"/>
            </w:pPr>
            <w:r>
              <w:rPr>
                <w:rFonts w:ascii="仿宋" w:hAnsi="仿宋" w:eastAsia="仿宋"/>
                <w:b w:val="0"/>
                <w:i w:val="0"/>
                <w:color w:val="000000"/>
                <w:sz w:val="23"/>
              </w:rPr>
              <w:t>开源水务一期配电房</w:t>
            </w:r>
          </w:p>
        </w:tc>
        <w:tc>
          <w:tcPr>
            <w:tcW w:w="1424" w:type="dxa"/>
            <w:tcBorders>
              <w:top w:val="single" w:color="000000" w:sz="2" w:space="0"/>
              <w:left w:val="single" w:color="000000" w:sz="2" w:space="0"/>
              <w:bottom w:val="single" w:color="000000" w:sz="2" w:space="0"/>
              <w:right w:val="single" w:color="000000" w:sz="2" w:space="0"/>
            </w:tcBorders>
            <w:tcMar>
              <w:left w:w="0" w:type="dxa"/>
              <w:right w:w="0" w:type="dxa"/>
            </w:tcMar>
          </w:tcPr>
          <w:p w14:paraId="30C20591">
            <w:pPr>
              <w:widowControl/>
              <w:autoSpaceDE w:val="0"/>
              <w:autoSpaceDN w:val="0"/>
              <w:spacing w:before="136" w:after="0" w:line="236" w:lineRule="exact"/>
              <w:ind w:left="0" w:right="0" w:firstLine="0"/>
              <w:jc w:val="center"/>
            </w:pPr>
            <w:r>
              <w:rPr>
                <w:rFonts w:ascii="仿宋" w:hAnsi="仿宋" w:eastAsia="仿宋"/>
                <w:b w:val="0"/>
                <w:i w:val="0"/>
                <w:color w:val="000000"/>
                <w:sz w:val="23"/>
              </w:rPr>
              <w:t>8</w:t>
            </w:r>
          </w:p>
        </w:tc>
        <w:tc>
          <w:tcPr>
            <w:tcW w:w="1064" w:type="dxa"/>
            <w:tcBorders>
              <w:top w:val="single" w:color="000000" w:sz="2" w:space="0"/>
              <w:left w:val="single" w:color="000000" w:sz="2" w:space="0"/>
              <w:bottom w:val="single" w:color="000000" w:sz="2" w:space="0"/>
              <w:right w:val="single" w:color="000000" w:sz="2" w:space="0"/>
            </w:tcBorders>
            <w:tcMar>
              <w:left w:w="0" w:type="dxa"/>
              <w:right w:w="0" w:type="dxa"/>
            </w:tcMar>
          </w:tcPr>
          <w:p w14:paraId="70F2C0CC">
            <w:pPr>
              <w:widowControl/>
              <w:autoSpaceDE w:val="0"/>
              <w:autoSpaceDN w:val="0"/>
              <w:spacing w:before="136" w:after="0" w:line="236" w:lineRule="exact"/>
              <w:ind w:left="0" w:right="0" w:firstLine="0"/>
              <w:jc w:val="center"/>
            </w:pPr>
            <w:r>
              <w:rPr>
                <w:rFonts w:ascii="仿宋" w:hAnsi="仿宋" w:eastAsia="仿宋"/>
                <w:b w:val="0"/>
                <w:i w:val="0"/>
                <w:color w:val="000000"/>
                <w:sz w:val="23"/>
              </w:rPr>
              <w:t>9</w:t>
            </w:r>
          </w:p>
        </w:tc>
        <w:tc>
          <w:tcPr>
            <w:tcW w:w="1036" w:type="dxa"/>
            <w:tcBorders>
              <w:top w:val="single" w:color="000000" w:sz="2" w:space="0"/>
              <w:left w:val="single" w:color="000000" w:sz="2" w:space="0"/>
              <w:bottom w:val="single" w:color="000000" w:sz="2" w:space="0"/>
              <w:right w:val="single" w:color="000000" w:sz="2" w:space="0"/>
            </w:tcBorders>
            <w:tcMar>
              <w:left w:w="0" w:type="dxa"/>
              <w:right w:w="0" w:type="dxa"/>
            </w:tcMar>
          </w:tcPr>
          <w:p w14:paraId="06EAE292">
            <w:pPr>
              <w:widowControl/>
              <w:autoSpaceDE w:val="0"/>
              <w:autoSpaceDN w:val="0"/>
              <w:spacing w:before="136" w:after="0" w:line="236" w:lineRule="exact"/>
              <w:ind w:left="0" w:right="0" w:firstLine="0"/>
              <w:jc w:val="center"/>
            </w:pPr>
            <w:r>
              <w:rPr>
                <w:rFonts w:ascii="仿宋" w:hAnsi="仿宋" w:eastAsia="仿宋"/>
                <w:b w:val="0"/>
                <w:i w:val="0"/>
                <w:color w:val="000000"/>
                <w:sz w:val="23"/>
              </w:rPr>
              <w:t>2</w:t>
            </w:r>
          </w:p>
        </w:tc>
        <w:tc>
          <w:tcPr>
            <w:tcW w:w="1080" w:type="dxa"/>
            <w:tcBorders>
              <w:top w:val="single" w:color="000000" w:sz="2" w:space="0"/>
              <w:left w:val="single" w:color="000000" w:sz="2" w:space="0"/>
              <w:bottom w:val="single" w:color="000000" w:sz="2" w:space="0"/>
              <w:right w:val="single" w:color="000000" w:sz="2" w:space="0"/>
            </w:tcBorders>
            <w:tcMar>
              <w:left w:w="0" w:type="dxa"/>
              <w:right w:w="0" w:type="dxa"/>
            </w:tcMar>
          </w:tcPr>
          <w:p w14:paraId="4EBAF72C">
            <w:pPr>
              <w:widowControl/>
              <w:autoSpaceDE w:val="0"/>
              <w:autoSpaceDN w:val="0"/>
              <w:spacing w:before="136" w:after="0" w:line="236" w:lineRule="exact"/>
              <w:ind w:left="0" w:right="0" w:firstLine="0"/>
              <w:jc w:val="center"/>
            </w:pPr>
            <w:r>
              <w:rPr>
                <w:rFonts w:ascii="仿宋" w:hAnsi="仿宋" w:eastAsia="仿宋"/>
                <w:b w:val="0"/>
                <w:i w:val="0"/>
                <w:color w:val="000000"/>
                <w:sz w:val="23"/>
              </w:rPr>
              <w:t>高低压</w:t>
            </w:r>
          </w:p>
        </w:tc>
      </w:tr>
      <w:tr w14:paraId="14CCF1D9">
        <w:tblPrEx>
          <w:tblCellMar>
            <w:top w:w="0" w:type="dxa"/>
            <w:left w:w="108" w:type="dxa"/>
            <w:bottom w:w="0" w:type="dxa"/>
            <w:right w:w="108" w:type="dxa"/>
          </w:tblCellMar>
        </w:tblPrEx>
        <w:trPr>
          <w:trHeight w:val="510" w:hRule="exact"/>
        </w:trPr>
        <w:tc>
          <w:tcPr>
            <w:tcW w:w="1080" w:type="dxa"/>
            <w:tcBorders>
              <w:top w:val="single" w:color="000000" w:sz="2" w:space="0"/>
              <w:left w:val="single" w:color="000000" w:sz="2" w:space="0"/>
              <w:bottom w:val="single" w:color="000000" w:sz="2" w:space="0"/>
              <w:right w:val="single" w:color="000000" w:sz="2" w:space="0"/>
            </w:tcBorders>
            <w:tcMar>
              <w:left w:w="0" w:type="dxa"/>
              <w:right w:w="0" w:type="dxa"/>
            </w:tcMar>
          </w:tcPr>
          <w:p w14:paraId="6222F05A">
            <w:pPr>
              <w:widowControl/>
              <w:autoSpaceDE w:val="0"/>
              <w:autoSpaceDN w:val="0"/>
              <w:spacing w:before="134" w:after="0" w:line="236" w:lineRule="exact"/>
              <w:ind w:left="0" w:right="0" w:firstLine="0"/>
              <w:jc w:val="center"/>
            </w:pPr>
            <w:r>
              <w:rPr>
                <w:rFonts w:ascii="仿宋" w:hAnsi="仿宋" w:eastAsia="仿宋"/>
                <w:b w:val="0"/>
                <w:i w:val="0"/>
                <w:color w:val="000000"/>
                <w:sz w:val="23"/>
              </w:rPr>
              <w:t>2</w:t>
            </w:r>
          </w:p>
        </w:tc>
        <w:tc>
          <w:tcPr>
            <w:tcW w:w="3632" w:type="dxa"/>
            <w:tcBorders>
              <w:top w:val="single" w:color="000000" w:sz="2" w:space="0"/>
              <w:left w:val="single" w:color="000000" w:sz="2" w:space="0"/>
              <w:bottom w:val="single" w:color="000000" w:sz="2" w:space="0"/>
              <w:right w:val="single" w:color="000000" w:sz="2" w:space="0"/>
            </w:tcBorders>
            <w:tcMar>
              <w:left w:w="0" w:type="dxa"/>
              <w:right w:w="0" w:type="dxa"/>
            </w:tcMar>
          </w:tcPr>
          <w:p w14:paraId="4922A520">
            <w:pPr>
              <w:widowControl/>
              <w:autoSpaceDE w:val="0"/>
              <w:autoSpaceDN w:val="0"/>
              <w:spacing w:before="134" w:after="0" w:line="236" w:lineRule="exact"/>
              <w:ind w:left="0" w:right="0" w:firstLine="0"/>
              <w:jc w:val="center"/>
            </w:pPr>
            <w:r>
              <w:rPr>
                <w:rFonts w:ascii="仿宋" w:hAnsi="仿宋" w:eastAsia="仿宋"/>
                <w:b w:val="0"/>
                <w:i w:val="0"/>
                <w:color w:val="000000"/>
                <w:sz w:val="23"/>
              </w:rPr>
              <w:t>开源水务二期配电房</w:t>
            </w:r>
          </w:p>
        </w:tc>
        <w:tc>
          <w:tcPr>
            <w:tcW w:w="1424" w:type="dxa"/>
            <w:tcBorders>
              <w:top w:val="single" w:color="000000" w:sz="2" w:space="0"/>
              <w:left w:val="single" w:color="000000" w:sz="2" w:space="0"/>
              <w:bottom w:val="single" w:color="000000" w:sz="2" w:space="0"/>
              <w:right w:val="single" w:color="000000" w:sz="2" w:space="0"/>
            </w:tcBorders>
            <w:tcMar>
              <w:left w:w="0" w:type="dxa"/>
              <w:right w:w="0" w:type="dxa"/>
            </w:tcMar>
          </w:tcPr>
          <w:p w14:paraId="2BAA44AA">
            <w:pPr>
              <w:widowControl/>
              <w:autoSpaceDE w:val="0"/>
              <w:autoSpaceDN w:val="0"/>
              <w:spacing w:before="134" w:after="0" w:line="236" w:lineRule="exact"/>
              <w:ind w:left="0" w:right="0" w:firstLine="0"/>
              <w:jc w:val="center"/>
            </w:pPr>
            <w:r>
              <w:rPr>
                <w:rFonts w:ascii="仿宋" w:hAnsi="仿宋" w:eastAsia="仿宋"/>
                <w:b w:val="0"/>
                <w:i w:val="0"/>
                <w:color w:val="000000"/>
                <w:sz w:val="23"/>
              </w:rPr>
              <w:t>22</w:t>
            </w:r>
          </w:p>
        </w:tc>
        <w:tc>
          <w:tcPr>
            <w:tcW w:w="1064" w:type="dxa"/>
            <w:tcBorders>
              <w:top w:val="single" w:color="000000" w:sz="2" w:space="0"/>
              <w:left w:val="single" w:color="000000" w:sz="2" w:space="0"/>
              <w:bottom w:val="single" w:color="000000" w:sz="2" w:space="0"/>
              <w:right w:val="single" w:color="000000" w:sz="2" w:space="0"/>
            </w:tcBorders>
            <w:tcMar>
              <w:left w:w="0" w:type="dxa"/>
              <w:right w:w="0" w:type="dxa"/>
            </w:tcMar>
          </w:tcPr>
          <w:p w14:paraId="050A5A26">
            <w:pPr>
              <w:widowControl/>
              <w:autoSpaceDE w:val="0"/>
              <w:autoSpaceDN w:val="0"/>
              <w:spacing w:before="134" w:after="0" w:line="236" w:lineRule="exact"/>
              <w:ind w:left="0" w:right="0" w:firstLine="0"/>
              <w:jc w:val="center"/>
            </w:pPr>
            <w:r>
              <w:rPr>
                <w:rFonts w:ascii="仿宋" w:hAnsi="仿宋" w:eastAsia="仿宋"/>
                <w:b w:val="0"/>
                <w:i w:val="0"/>
                <w:color w:val="000000"/>
                <w:sz w:val="23"/>
              </w:rPr>
              <w:t>12</w:t>
            </w:r>
          </w:p>
        </w:tc>
        <w:tc>
          <w:tcPr>
            <w:tcW w:w="1036" w:type="dxa"/>
            <w:tcBorders>
              <w:top w:val="single" w:color="000000" w:sz="2" w:space="0"/>
              <w:left w:val="single" w:color="000000" w:sz="2" w:space="0"/>
              <w:bottom w:val="single" w:color="000000" w:sz="2" w:space="0"/>
              <w:right w:val="single" w:color="000000" w:sz="2" w:space="0"/>
            </w:tcBorders>
            <w:tcMar>
              <w:left w:w="0" w:type="dxa"/>
              <w:right w:w="0" w:type="dxa"/>
            </w:tcMar>
          </w:tcPr>
          <w:p w14:paraId="0FDFBD72">
            <w:pPr>
              <w:widowControl/>
              <w:autoSpaceDE w:val="0"/>
              <w:autoSpaceDN w:val="0"/>
              <w:spacing w:before="134" w:after="0" w:line="236" w:lineRule="exact"/>
              <w:ind w:left="0" w:right="0" w:firstLine="0"/>
              <w:jc w:val="center"/>
            </w:pPr>
            <w:r>
              <w:rPr>
                <w:rFonts w:ascii="仿宋" w:hAnsi="仿宋" w:eastAsia="仿宋"/>
                <w:b w:val="0"/>
                <w:i w:val="0"/>
                <w:color w:val="000000"/>
                <w:sz w:val="23"/>
              </w:rPr>
              <w:t>2</w:t>
            </w:r>
          </w:p>
        </w:tc>
        <w:tc>
          <w:tcPr>
            <w:tcW w:w="1080" w:type="dxa"/>
            <w:tcBorders>
              <w:top w:val="single" w:color="000000" w:sz="2" w:space="0"/>
              <w:left w:val="single" w:color="000000" w:sz="2" w:space="0"/>
              <w:bottom w:val="single" w:color="000000" w:sz="2" w:space="0"/>
              <w:right w:val="single" w:color="000000" w:sz="2" w:space="0"/>
            </w:tcBorders>
            <w:tcMar>
              <w:left w:w="0" w:type="dxa"/>
              <w:right w:w="0" w:type="dxa"/>
            </w:tcMar>
          </w:tcPr>
          <w:p w14:paraId="570AB22A">
            <w:pPr>
              <w:widowControl/>
              <w:autoSpaceDE w:val="0"/>
              <w:autoSpaceDN w:val="0"/>
              <w:spacing w:before="134" w:after="0" w:line="236" w:lineRule="exact"/>
              <w:ind w:left="0" w:right="0" w:firstLine="0"/>
              <w:jc w:val="center"/>
            </w:pPr>
            <w:r>
              <w:rPr>
                <w:rFonts w:ascii="仿宋" w:hAnsi="仿宋" w:eastAsia="仿宋"/>
                <w:b w:val="0"/>
                <w:i w:val="0"/>
                <w:color w:val="000000"/>
                <w:sz w:val="23"/>
              </w:rPr>
              <w:t>高低压</w:t>
            </w:r>
          </w:p>
        </w:tc>
      </w:tr>
      <w:tr w14:paraId="669E4F67">
        <w:tblPrEx>
          <w:tblCellMar>
            <w:top w:w="0" w:type="dxa"/>
            <w:left w:w="108" w:type="dxa"/>
            <w:bottom w:w="0" w:type="dxa"/>
            <w:right w:w="108" w:type="dxa"/>
          </w:tblCellMar>
        </w:tblPrEx>
        <w:trPr>
          <w:trHeight w:val="510" w:hRule="exact"/>
        </w:trPr>
        <w:tc>
          <w:tcPr>
            <w:tcW w:w="1080" w:type="dxa"/>
            <w:tcBorders>
              <w:top w:val="single" w:color="000000" w:sz="2" w:space="0"/>
              <w:left w:val="single" w:color="000000" w:sz="2" w:space="0"/>
              <w:bottom w:val="single" w:color="000000" w:sz="2" w:space="0"/>
              <w:right w:val="single" w:color="000000" w:sz="2" w:space="0"/>
            </w:tcBorders>
            <w:tcMar>
              <w:left w:w="0" w:type="dxa"/>
              <w:right w:w="0" w:type="dxa"/>
            </w:tcMar>
          </w:tcPr>
          <w:p w14:paraId="70A0676A">
            <w:pPr>
              <w:widowControl/>
              <w:autoSpaceDE w:val="0"/>
              <w:autoSpaceDN w:val="0"/>
              <w:spacing w:before="136" w:after="0" w:line="236" w:lineRule="exact"/>
              <w:ind w:left="0" w:right="0" w:firstLine="0"/>
              <w:jc w:val="center"/>
            </w:pPr>
            <w:r>
              <w:rPr>
                <w:rFonts w:ascii="仿宋" w:hAnsi="仿宋" w:eastAsia="仿宋"/>
                <w:b w:val="0"/>
                <w:i w:val="0"/>
                <w:color w:val="000000"/>
                <w:sz w:val="23"/>
              </w:rPr>
              <w:t>3</w:t>
            </w:r>
          </w:p>
        </w:tc>
        <w:tc>
          <w:tcPr>
            <w:tcW w:w="3632" w:type="dxa"/>
            <w:tcBorders>
              <w:top w:val="single" w:color="000000" w:sz="2" w:space="0"/>
              <w:left w:val="single" w:color="000000" w:sz="2" w:space="0"/>
              <w:bottom w:val="single" w:color="000000" w:sz="2" w:space="0"/>
              <w:right w:val="single" w:color="000000" w:sz="2" w:space="0"/>
            </w:tcBorders>
            <w:tcMar>
              <w:left w:w="0" w:type="dxa"/>
              <w:right w:w="0" w:type="dxa"/>
            </w:tcMar>
          </w:tcPr>
          <w:p w14:paraId="50A5E865">
            <w:pPr>
              <w:widowControl/>
              <w:autoSpaceDE w:val="0"/>
              <w:autoSpaceDN w:val="0"/>
              <w:spacing w:before="136" w:after="0" w:line="236" w:lineRule="exact"/>
              <w:ind w:left="0" w:right="0" w:firstLine="0"/>
              <w:jc w:val="center"/>
            </w:pPr>
            <w:r>
              <w:rPr>
                <w:rFonts w:ascii="仿宋" w:hAnsi="仿宋" w:eastAsia="仿宋"/>
                <w:b w:val="0"/>
                <w:i w:val="0"/>
                <w:color w:val="000000"/>
                <w:sz w:val="23"/>
              </w:rPr>
              <w:t>开源水务原水加压泵站配电房</w:t>
            </w:r>
          </w:p>
        </w:tc>
        <w:tc>
          <w:tcPr>
            <w:tcW w:w="1424" w:type="dxa"/>
            <w:tcBorders>
              <w:top w:val="single" w:color="000000" w:sz="2" w:space="0"/>
              <w:left w:val="single" w:color="000000" w:sz="2" w:space="0"/>
              <w:bottom w:val="single" w:color="000000" w:sz="2" w:space="0"/>
              <w:right w:val="single" w:color="000000" w:sz="2" w:space="0"/>
            </w:tcBorders>
            <w:tcMar>
              <w:left w:w="0" w:type="dxa"/>
              <w:right w:w="0" w:type="dxa"/>
            </w:tcMar>
          </w:tcPr>
          <w:p w14:paraId="3502655E">
            <w:pPr>
              <w:widowControl/>
              <w:autoSpaceDE w:val="0"/>
              <w:autoSpaceDN w:val="0"/>
              <w:spacing w:before="136" w:after="0" w:line="236" w:lineRule="exact"/>
              <w:ind w:left="0" w:right="0" w:firstLine="0"/>
              <w:jc w:val="center"/>
            </w:pPr>
            <w:r>
              <w:rPr>
                <w:rFonts w:ascii="仿宋" w:hAnsi="仿宋" w:eastAsia="仿宋"/>
                <w:b w:val="0"/>
                <w:i w:val="0"/>
                <w:color w:val="000000"/>
                <w:sz w:val="23"/>
              </w:rPr>
              <w:t>12</w:t>
            </w:r>
          </w:p>
        </w:tc>
        <w:tc>
          <w:tcPr>
            <w:tcW w:w="1064" w:type="dxa"/>
            <w:tcBorders>
              <w:top w:val="single" w:color="000000" w:sz="2" w:space="0"/>
              <w:left w:val="single" w:color="000000" w:sz="2" w:space="0"/>
              <w:bottom w:val="single" w:color="000000" w:sz="2" w:space="0"/>
              <w:right w:val="single" w:color="000000" w:sz="2" w:space="0"/>
            </w:tcBorders>
            <w:tcMar>
              <w:left w:w="0" w:type="dxa"/>
              <w:right w:w="0" w:type="dxa"/>
            </w:tcMar>
          </w:tcPr>
          <w:p w14:paraId="3FE454B8">
            <w:pPr>
              <w:widowControl/>
              <w:autoSpaceDE w:val="0"/>
              <w:autoSpaceDN w:val="0"/>
              <w:spacing w:before="136" w:after="0" w:line="236" w:lineRule="exact"/>
              <w:ind w:left="0" w:right="0" w:firstLine="0"/>
              <w:jc w:val="center"/>
            </w:pPr>
            <w:r>
              <w:rPr>
                <w:rFonts w:ascii="仿宋" w:hAnsi="仿宋" w:eastAsia="仿宋"/>
                <w:b w:val="0"/>
                <w:i w:val="0"/>
                <w:color w:val="000000"/>
                <w:sz w:val="23"/>
              </w:rPr>
              <w:t>2</w:t>
            </w:r>
          </w:p>
        </w:tc>
        <w:tc>
          <w:tcPr>
            <w:tcW w:w="1036" w:type="dxa"/>
            <w:tcBorders>
              <w:top w:val="single" w:color="000000" w:sz="2" w:space="0"/>
              <w:left w:val="single" w:color="000000" w:sz="2" w:space="0"/>
              <w:bottom w:val="single" w:color="000000" w:sz="2" w:space="0"/>
              <w:right w:val="single" w:color="000000" w:sz="2" w:space="0"/>
            </w:tcBorders>
            <w:tcMar>
              <w:left w:w="0" w:type="dxa"/>
              <w:right w:w="0" w:type="dxa"/>
            </w:tcMar>
          </w:tcPr>
          <w:p w14:paraId="2E288D8A">
            <w:pPr>
              <w:widowControl/>
              <w:autoSpaceDE w:val="0"/>
              <w:autoSpaceDN w:val="0"/>
              <w:spacing w:before="136" w:after="0" w:line="236" w:lineRule="exact"/>
              <w:ind w:left="0" w:right="0" w:firstLine="0"/>
              <w:jc w:val="center"/>
            </w:pPr>
            <w:r>
              <w:rPr>
                <w:rFonts w:ascii="仿宋" w:hAnsi="仿宋" w:eastAsia="仿宋"/>
                <w:b w:val="0"/>
                <w:i w:val="0"/>
                <w:color w:val="000000"/>
                <w:sz w:val="23"/>
              </w:rPr>
              <w:t>/</w:t>
            </w:r>
          </w:p>
        </w:tc>
        <w:tc>
          <w:tcPr>
            <w:tcW w:w="1080" w:type="dxa"/>
            <w:tcBorders>
              <w:top w:val="single" w:color="000000" w:sz="2" w:space="0"/>
              <w:left w:val="single" w:color="000000" w:sz="2" w:space="0"/>
              <w:bottom w:val="single" w:color="000000" w:sz="2" w:space="0"/>
              <w:right w:val="single" w:color="000000" w:sz="2" w:space="0"/>
            </w:tcBorders>
            <w:tcMar>
              <w:left w:w="0" w:type="dxa"/>
              <w:right w:w="0" w:type="dxa"/>
            </w:tcMar>
          </w:tcPr>
          <w:p w14:paraId="2321BAF1">
            <w:pPr>
              <w:widowControl/>
              <w:autoSpaceDE w:val="0"/>
              <w:autoSpaceDN w:val="0"/>
              <w:spacing w:before="136" w:after="0" w:line="236" w:lineRule="exact"/>
              <w:ind w:left="0" w:right="0" w:firstLine="0"/>
              <w:jc w:val="center"/>
            </w:pPr>
            <w:r>
              <w:rPr>
                <w:rFonts w:ascii="仿宋" w:hAnsi="仿宋" w:eastAsia="仿宋"/>
                <w:b w:val="0"/>
                <w:i w:val="0"/>
                <w:color w:val="000000"/>
                <w:sz w:val="23"/>
              </w:rPr>
              <w:t>高低压</w:t>
            </w:r>
          </w:p>
        </w:tc>
      </w:tr>
      <w:tr w14:paraId="297F3448">
        <w:tblPrEx>
          <w:tblCellMar>
            <w:top w:w="0" w:type="dxa"/>
            <w:left w:w="108" w:type="dxa"/>
            <w:bottom w:w="0" w:type="dxa"/>
            <w:right w:w="108" w:type="dxa"/>
          </w:tblCellMar>
        </w:tblPrEx>
        <w:trPr>
          <w:trHeight w:val="510" w:hRule="exact"/>
        </w:trPr>
        <w:tc>
          <w:tcPr>
            <w:tcW w:w="1080" w:type="dxa"/>
            <w:tcBorders>
              <w:top w:val="single" w:color="000000" w:sz="2" w:space="0"/>
              <w:left w:val="single" w:color="000000" w:sz="2" w:space="0"/>
              <w:bottom w:val="single" w:color="000000" w:sz="2" w:space="0"/>
              <w:right w:val="single" w:color="000000" w:sz="2" w:space="0"/>
            </w:tcBorders>
            <w:tcMar>
              <w:left w:w="0" w:type="dxa"/>
              <w:right w:w="0" w:type="dxa"/>
            </w:tcMar>
          </w:tcPr>
          <w:p w14:paraId="024237D9">
            <w:pPr>
              <w:widowControl/>
              <w:autoSpaceDE w:val="0"/>
              <w:autoSpaceDN w:val="0"/>
              <w:spacing w:before="134" w:after="0" w:line="236" w:lineRule="exact"/>
              <w:ind w:left="0" w:right="0" w:firstLine="0"/>
              <w:jc w:val="center"/>
            </w:pPr>
            <w:r>
              <w:rPr>
                <w:rFonts w:ascii="仿宋" w:hAnsi="仿宋" w:eastAsia="仿宋"/>
                <w:b w:val="0"/>
                <w:i w:val="0"/>
                <w:color w:val="000000"/>
                <w:sz w:val="23"/>
              </w:rPr>
              <w:t>4</w:t>
            </w:r>
          </w:p>
        </w:tc>
        <w:tc>
          <w:tcPr>
            <w:tcW w:w="3632" w:type="dxa"/>
            <w:tcBorders>
              <w:top w:val="single" w:color="000000" w:sz="2" w:space="0"/>
              <w:left w:val="single" w:color="000000" w:sz="2" w:space="0"/>
              <w:bottom w:val="single" w:color="000000" w:sz="2" w:space="0"/>
              <w:right w:val="single" w:color="000000" w:sz="2" w:space="0"/>
            </w:tcBorders>
            <w:tcMar>
              <w:left w:w="0" w:type="dxa"/>
              <w:right w:w="0" w:type="dxa"/>
            </w:tcMar>
          </w:tcPr>
          <w:p w14:paraId="44D782DE">
            <w:pPr>
              <w:widowControl/>
              <w:autoSpaceDE w:val="0"/>
              <w:autoSpaceDN w:val="0"/>
              <w:spacing w:before="134" w:after="0" w:line="236" w:lineRule="exact"/>
              <w:ind w:left="0" w:right="0" w:firstLine="0"/>
              <w:jc w:val="center"/>
            </w:pPr>
            <w:r>
              <w:rPr>
                <w:rFonts w:ascii="仿宋" w:hAnsi="仿宋" w:eastAsia="仿宋"/>
                <w:b w:val="0"/>
                <w:i w:val="0"/>
                <w:color w:val="000000"/>
                <w:sz w:val="23"/>
              </w:rPr>
              <w:t>开源水务文昌取水口一期配电房</w:t>
            </w:r>
          </w:p>
        </w:tc>
        <w:tc>
          <w:tcPr>
            <w:tcW w:w="1424" w:type="dxa"/>
            <w:tcBorders>
              <w:top w:val="single" w:color="000000" w:sz="2" w:space="0"/>
              <w:left w:val="single" w:color="000000" w:sz="2" w:space="0"/>
              <w:bottom w:val="single" w:color="000000" w:sz="2" w:space="0"/>
              <w:right w:val="single" w:color="000000" w:sz="2" w:space="0"/>
            </w:tcBorders>
            <w:tcMar>
              <w:left w:w="0" w:type="dxa"/>
              <w:right w:w="0" w:type="dxa"/>
            </w:tcMar>
          </w:tcPr>
          <w:p w14:paraId="7F9D61BC">
            <w:pPr>
              <w:widowControl/>
              <w:autoSpaceDE w:val="0"/>
              <w:autoSpaceDN w:val="0"/>
              <w:spacing w:before="134" w:after="0" w:line="236" w:lineRule="exact"/>
              <w:ind w:left="0" w:right="0" w:firstLine="0"/>
              <w:jc w:val="center"/>
            </w:pPr>
            <w:r>
              <w:rPr>
                <w:rFonts w:ascii="仿宋" w:hAnsi="仿宋" w:eastAsia="仿宋"/>
                <w:b w:val="0"/>
                <w:i w:val="0"/>
                <w:color w:val="000000"/>
                <w:sz w:val="23"/>
              </w:rPr>
              <w:t>6</w:t>
            </w:r>
          </w:p>
        </w:tc>
        <w:tc>
          <w:tcPr>
            <w:tcW w:w="1064" w:type="dxa"/>
            <w:tcBorders>
              <w:top w:val="single" w:color="000000" w:sz="2" w:space="0"/>
              <w:left w:val="single" w:color="000000" w:sz="2" w:space="0"/>
              <w:bottom w:val="single" w:color="000000" w:sz="2" w:space="0"/>
              <w:right w:val="single" w:color="000000" w:sz="2" w:space="0"/>
            </w:tcBorders>
            <w:tcMar>
              <w:left w:w="0" w:type="dxa"/>
              <w:right w:w="0" w:type="dxa"/>
            </w:tcMar>
          </w:tcPr>
          <w:p w14:paraId="6C69186E">
            <w:pPr>
              <w:widowControl/>
              <w:autoSpaceDE w:val="0"/>
              <w:autoSpaceDN w:val="0"/>
              <w:spacing w:before="134" w:after="0" w:line="236" w:lineRule="exact"/>
              <w:ind w:left="0" w:right="0" w:firstLine="0"/>
              <w:jc w:val="center"/>
            </w:pPr>
            <w:r>
              <w:rPr>
                <w:rFonts w:ascii="仿宋" w:hAnsi="仿宋" w:eastAsia="仿宋"/>
                <w:b w:val="0"/>
                <w:i w:val="0"/>
                <w:color w:val="000000"/>
                <w:sz w:val="23"/>
              </w:rPr>
              <w:t>4</w:t>
            </w:r>
          </w:p>
        </w:tc>
        <w:tc>
          <w:tcPr>
            <w:tcW w:w="1036" w:type="dxa"/>
            <w:tcBorders>
              <w:top w:val="single" w:color="000000" w:sz="2" w:space="0"/>
              <w:left w:val="single" w:color="000000" w:sz="2" w:space="0"/>
              <w:bottom w:val="single" w:color="000000" w:sz="2" w:space="0"/>
              <w:right w:val="single" w:color="000000" w:sz="2" w:space="0"/>
            </w:tcBorders>
            <w:tcMar>
              <w:left w:w="0" w:type="dxa"/>
              <w:right w:w="0" w:type="dxa"/>
            </w:tcMar>
          </w:tcPr>
          <w:p w14:paraId="0080BBAB">
            <w:pPr>
              <w:widowControl/>
              <w:autoSpaceDE w:val="0"/>
              <w:autoSpaceDN w:val="0"/>
              <w:spacing w:before="134" w:after="0" w:line="236" w:lineRule="exact"/>
              <w:ind w:left="0" w:right="0" w:firstLine="0"/>
              <w:jc w:val="center"/>
            </w:pPr>
            <w:r>
              <w:rPr>
                <w:rFonts w:ascii="仿宋" w:hAnsi="仿宋" w:eastAsia="仿宋"/>
                <w:b w:val="0"/>
                <w:i w:val="0"/>
                <w:color w:val="000000"/>
                <w:sz w:val="23"/>
              </w:rPr>
              <w:t>1</w:t>
            </w:r>
          </w:p>
        </w:tc>
        <w:tc>
          <w:tcPr>
            <w:tcW w:w="1080" w:type="dxa"/>
            <w:tcBorders>
              <w:top w:val="single" w:color="000000" w:sz="2" w:space="0"/>
              <w:left w:val="single" w:color="000000" w:sz="2" w:space="0"/>
              <w:bottom w:val="single" w:color="000000" w:sz="2" w:space="0"/>
              <w:right w:val="single" w:color="000000" w:sz="2" w:space="0"/>
            </w:tcBorders>
            <w:tcMar>
              <w:left w:w="0" w:type="dxa"/>
              <w:right w:w="0" w:type="dxa"/>
            </w:tcMar>
          </w:tcPr>
          <w:p w14:paraId="7C8BF6A9">
            <w:pPr>
              <w:widowControl/>
              <w:autoSpaceDE w:val="0"/>
              <w:autoSpaceDN w:val="0"/>
              <w:spacing w:before="134" w:after="0" w:line="236" w:lineRule="exact"/>
              <w:ind w:left="0" w:right="0" w:firstLine="0"/>
              <w:jc w:val="center"/>
            </w:pPr>
            <w:r>
              <w:rPr>
                <w:rFonts w:ascii="仿宋" w:hAnsi="仿宋" w:eastAsia="仿宋"/>
                <w:b w:val="0"/>
                <w:i w:val="0"/>
                <w:color w:val="000000"/>
                <w:sz w:val="23"/>
              </w:rPr>
              <w:t>高低压</w:t>
            </w:r>
          </w:p>
        </w:tc>
      </w:tr>
      <w:tr w14:paraId="2F9BB70B">
        <w:tblPrEx>
          <w:tblCellMar>
            <w:top w:w="0" w:type="dxa"/>
            <w:left w:w="108" w:type="dxa"/>
            <w:bottom w:w="0" w:type="dxa"/>
            <w:right w:w="108" w:type="dxa"/>
          </w:tblCellMar>
        </w:tblPrEx>
        <w:trPr>
          <w:trHeight w:val="510" w:hRule="exact"/>
        </w:trPr>
        <w:tc>
          <w:tcPr>
            <w:tcW w:w="1080" w:type="dxa"/>
            <w:tcBorders>
              <w:top w:val="single" w:color="000000" w:sz="2" w:space="0"/>
              <w:left w:val="single" w:color="000000" w:sz="2" w:space="0"/>
              <w:bottom w:val="single" w:color="000000" w:sz="2" w:space="0"/>
              <w:right w:val="single" w:color="000000" w:sz="2" w:space="0"/>
            </w:tcBorders>
            <w:tcMar>
              <w:left w:w="0" w:type="dxa"/>
              <w:right w:w="0" w:type="dxa"/>
            </w:tcMar>
          </w:tcPr>
          <w:p w14:paraId="0688CCE1">
            <w:pPr>
              <w:widowControl/>
              <w:autoSpaceDE w:val="0"/>
              <w:autoSpaceDN w:val="0"/>
              <w:spacing w:before="136" w:after="0" w:line="236" w:lineRule="exact"/>
              <w:ind w:left="0" w:right="0" w:firstLine="0"/>
              <w:jc w:val="center"/>
            </w:pPr>
            <w:r>
              <w:rPr>
                <w:rFonts w:ascii="仿宋" w:hAnsi="仿宋" w:eastAsia="仿宋"/>
                <w:b w:val="0"/>
                <w:i w:val="0"/>
                <w:color w:val="000000"/>
                <w:sz w:val="23"/>
              </w:rPr>
              <w:t>5</w:t>
            </w:r>
          </w:p>
        </w:tc>
        <w:tc>
          <w:tcPr>
            <w:tcW w:w="3632" w:type="dxa"/>
            <w:tcBorders>
              <w:top w:val="single" w:color="000000" w:sz="2" w:space="0"/>
              <w:left w:val="single" w:color="000000" w:sz="2" w:space="0"/>
              <w:bottom w:val="single" w:color="000000" w:sz="2" w:space="0"/>
              <w:right w:val="single" w:color="000000" w:sz="2" w:space="0"/>
            </w:tcBorders>
            <w:tcMar>
              <w:left w:w="0" w:type="dxa"/>
              <w:right w:w="0" w:type="dxa"/>
            </w:tcMar>
          </w:tcPr>
          <w:p w14:paraId="1E410684">
            <w:pPr>
              <w:widowControl/>
              <w:autoSpaceDE w:val="0"/>
              <w:autoSpaceDN w:val="0"/>
              <w:spacing w:before="136" w:after="0" w:line="236" w:lineRule="exact"/>
              <w:ind w:left="0" w:right="0" w:firstLine="0"/>
              <w:jc w:val="center"/>
            </w:pPr>
            <w:r>
              <w:rPr>
                <w:rFonts w:ascii="仿宋" w:hAnsi="仿宋" w:eastAsia="仿宋"/>
                <w:b w:val="0"/>
                <w:i w:val="0"/>
                <w:color w:val="000000"/>
                <w:sz w:val="23"/>
              </w:rPr>
              <w:t>开源水务文昌取水口二期配电房</w:t>
            </w:r>
          </w:p>
        </w:tc>
        <w:tc>
          <w:tcPr>
            <w:tcW w:w="1424" w:type="dxa"/>
            <w:tcBorders>
              <w:top w:val="single" w:color="000000" w:sz="2" w:space="0"/>
              <w:left w:val="single" w:color="000000" w:sz="2" w:space="0"/>
              <w:bottom w:val="single" w:color="000000" w:sz="2" w:space="0"/>
              <w:right w:val="single" w:color="000000" w:sz="2" w:space="0"/>
            </w:tcBorders>
            <w:tcMar>
              <w:left w:w="0" w:type="dxa"/>
              <w:right w:w="0" w:type="dxa"/>
            </w:tcMar>
          </w:tcPr>
          <w:p w14:paraId="57A0BDAC">
            <w:pPr>
              <w:widowControl/>
              <w:autoSpaceDE w:val="0"/>
              <w:autoSpaceDN w:val="0"/>
              <w:spacing w:before="136" w:after="0" w:line="236" w:lineRule="exact"/>
              <w:ind w:left="0" w:right="0" w:firstLine="0"/>
              <w:jc w:val="center"/>
            </w:pPr>
            <w:r>
              <w:rPr>
                <w:rFonts w:ascii="仿宋" w:hAnsi="仿宋" w:eastAsia="仿宋"/>
                <w:b w:val="0"/>
                <w:i w:val="0"/>
                <w:color w:val="000000"/>
                <w:sz w:val="23"/>
              </w:rPr>
              <w:t>11</w:t>
            </w:r>
          </w:p>
        </w:tc>
        <w:tc>
          <w:tcPr>
            <w:tcW w:w="1064" w:type="dxa"/>
            <w:tcBorders>
              <w:top w:val="single" w:color="000000" w:sz="2" w:space="0"/>
              <w:left w:val="single" w:color="000000" w:sz="2" w:space="0"/>
              <w:bottom w:val="single" w:color="000000" w:sz="2" w:space="0"/>
              <w:right w:val="single" w:color="000000" w:sz="2" w:space="0"/>
            </w:tcBorders>
            <w:tcMar>
              <w:left w:w="0" w:type="dxa"/>
              <w:right w:w="0" w:type="dxa"/>
            </w:tcMar>
          </w:tcPr>
          <w:p w14:paraId="50E03BC1">
            <w:pPr>
              <w:widowControl/>
              <w:autoSpaceDE w:val="0"/>
              <w:autoSpaceDN w:val="0"/>
              <w:spacing w:before="136" w:after="0" w:line="236" w:lineRule="exact"/>
              <w:ind w:left="0" w:right="0" w:firstLine="0"/>
              <w:jc w:val="center"/>
            </w:pPr>
            <w:r>
              <w:rPr>
                <w:rFonts w:ascii="仿宋" w:hAnsi="仿宋" w:eastAsia="仿宋"/>
                <w:b w:val="0"/>
                <w:i w:val="0"/>
                <w:color w:val="000000"/>
                <w:sz w:val="23"/>
              </w:rPr>
              <w:t>16</w:t>
            </w:r>
          </w:p>
        </w:tc>
        <w:tc>
          <w:tcPr>
            <w:tcW w:w="1036" w:type="dxa"/>
            <w:tcBorders>
              <w:top w:val="single" w:color="000000" w:sz="2" w:space="0"/>
              <w:left w:val="single" w:color="000000" w:sz="2" w:space="0"/>
              <w:bottom w:val="single" w:color="000000" w:sz="2" w:space="0"/>
              <w:right w:val="single" w:color="000000" w:sz="2" w:space="0"/>
            </w:tcBorders>
            <w:tcMar>
              <w:left w:w="0" w:type="dxa"/>
              <w:right w:w="0" w:type="dxa"/>
            </w:tcMar>
          </w:tcPr>
          <w:p w14:paraId="496F2D6F">
            <w:pPr>
              <w:widowControl/>
              <w:autoSpaceDE w:val="0"/>
              <w:autoSpaceDN w:val="0"/>
              <w:spacing w:before="136" w:after="0" w:line="236" w:lineRule="exact"/>
              <w:ind w:left="0" w:right="0" w:firstLine="0"/>
              <w:jc w:val="center"/>
            </w:pPr>
            <w:r>
              <w:rPr>
                <w:rFonts w:ascii="仿宋" w:hAnsi="仿宋" w:eastAsia="仿宋"/>
                <w:b w:val="0"/>
                <w:i w:val="0"/>
                <w:color w:val="000000"/>
                <w:sz w:val="23"/>
              </w:rPr>
              <w:t>2</w:t>
            </w:r>
          </w:p>
        </w:tc>
        <w:tc>
          <w:tcPr>
            <w:tcW w:w="1080" w:type="dxa"/>
            <w:tcBorders>
              <w:top w:val="single" w:color="000000" w:sz="2" w:space="0"/>
              <w:left w:val="single" w:color="000000" w:sz="2" w:space="0"/>
              <w:bottom w:val="single" w:color="000000" w:sz="2" w:space="0"/>
              <w:right w:val="single" w:color="000000" w:sz="2" w:space="0"/>
            </w:tcBorders>
            <w:tcMar>
              <w:left w:w="0" w:type="dxa"/>
              <w:right w:w="0" w:type="dxa"/>
            </w:tcMar>
          </w:tcPr>
          <w:p w14:paraId="5F07079A">
            <w:pPr>
              <w:widowControl/>
              <w:autoSpaceDE w:val="0"/>
              <w:autoSpaceDN w:val="0"/>
              <w:spacing w:before="136" w:after="0" w:line="236" w:lineRule="exact"/>
              <w:ind w:left="0" w:right="0" w:firstLine="0"/>
              <w:jc w:val="center"/>
            </w:pPr>
            <w:r>
              <w:rPr>
                <w:rFonts w:ascii="仿宋" w:hAnsi="仿宋" w:eastAsia="仿宋"/>
                <w:b w:val="0"/>
                <w:i w:val="0"/>
                <w:color w:val="000000"/>
                <w:sz w:val="23"/>
              </w:rPr>
              <w:t>高低压</w:t>
            </w:r>
          </w:p>
        </w:tc>
      </w:tr>
      <w:tr w14:paraId="0DCCCD62">
        <w:tblPrEx>
          <w:tblCellMar>
            <w:top w:w="0" w:type="dxa"/>
            <w:left w:w="108" w:type="dxa"/>
            <w:bottom w:w="0" w:type="dxa"/>
            <w:right w:w="108" w:type="dxa"/>
          </w:tblCellMar>
        </w:tblPrEx>
        <w:trPr>
          <w:trHeight w:val="510" w:hRule="exact"/>
        </w:trPr>
        <w:tc>
          <w:tcPr>
            <w:tcW w:w="1080" w:type="dxa"/>
            <w:tcBorders>
              <w:top w:val="single" w:color="000000" w:sz="2" w:space="0"/>
              <w:left w:val="single" w:color="000000" w:sz="2" w:space="0"/>
              <w:bottom w:val="single" w:color="000000" w:sz="2" w:space="0"/>
              <w:right w:val="single" w:color="000000" w:sz="2" w:space="0"/>
            </w:tcBorders>
            <w:tcMar>
              <w:left w:w="0" w:type="dxa"/>
              <w:right w:w="0" w:type="dxa"/>
            </w:tcMar>
          </w:tcPr>
          <w:p w14:paraId="701DA9BC">
            <w:pPr>
              <w:widowControl/>
              <w:autoSpaceDE w:val="0"/>
              <w:autoSpaceDN w:val="0"/>
              <w:spacing w:before="134" w:after="0" w:line="236" w:lineRule="exact"/>
              <w:ind w:left="0" w:right="0" w:firstLine="0"/>
              <w:jc w:val="center"/>
            </w:pPr>
            <w:r>
              <w:rPr>
                <w:rFonts w:ascii="仿宋" w:hAnsi="仿宋" w:eastAsia="仿宋"/>
                <w:b w:val="0"/>
                <w:i w:val="0"/>
                <w:color w:val="000000"/>
                <w:sz w:val="23"/>
              </w:rPr>
              <w:t>6</w:t>
            </w:r>
          </w:p>
        </w:tc>
        <w:tc>
          <w:tcPr>
            <w:tcW w:w="3632" w:type="dxa"/>
            <w:tcBorders>
              <w:top w:val="single" w:color="000000" w:sz="2" w:space="0"/>
              <w:left w:val="single" w:color="000000" w:sz="2" w:space="0"/>
              <w:bottom w:val="single" w:color="000000" w:sz="2" w:space="0"/>
              <w:right w:val="single" w:color="000000" w:sz="2" w:space="0"/>
            </w:tcBorders>
            <w:tcMar>
              <w:left w:w="0" w:type="dxa"/>
              <w:right w:w="0" w:type="dxa"/>
            </w:tcMar>
          </w:tcPr>
          <w:p w14:paraId="5501B872">
            <w:pPr>
              <w:widowControl/>
              <w:autoSpaceDE w:val="0"/>
              <w:autoSpaceDN w:val="0"/>
              <w:spacing w:before="134" w:after="0" w:line="236" w:lineRule="exact"/>
              <w:ind w:left="0" w:right="0" w:firstLine="0"/>
              <w:jc w:val="center"/>
            </w:pPr>
            <w:r>
              <w:rPr>
                <w:rFonts w:ascii="仿宋" w:hAnsi="仿宋" w:eastAsia="仿宋"/>
                <w:b w:val="0"/>
                <w:i w:val="0"/>
                <w:color w:val="000000"/>
                <w:sz w:val="23"/>
              </w:rPr>
              <w:t>开源水务宝城路加压泵站配电房</w:t>
            </w:r>
          </w:p>
        </w:tc>
        <w:tc>
          <w:tcPr>
            <w:tcW w:w="1424" w:type="dxa"/>
            <w:tcBorders>
              <w:top w:val="single" w:color="000000" w:sz="2" w:space="0"/>
              <w:left w:val="single" w:color="000000" w:sz="2" w:space="0"/>
              <w:bottom w:val="single" w:color="000000" w:sz="2" w:space="0"/>
              <w:right w:val="single" w:color="000000" w:sz="2" w:space="0"/>
            </w:tcBorders>
            <w:tcMar>
              <w:left w:w="0" w:type="dxa"/>
              <w:right w:w="0" w:type="dxa"/>
            </w:tcMar>
          </w:tcPr>
          <w:p w14:paraId="44690BBF">
            <w:pPr>
              <w:widowControl/>
              <w:autoSpaceDE w:val="0"/>
              <w:autoSpaceDN w:val="0"/>
              <w:spacing w:before="134" w:after="0" w:line="236" w:lineRule="exact"/>
              <w:ind w:left="0" w:right="0" w:firstLine="0"/>
              <w:jc w:val="center"/>
            </w:pPr>
            <w:r>
              <w:rPr>
                <w:rFonts w:ascii="仿宋" w:hAnsi="仿宋" w:eastAsia="仿宋"/>
                <w:b w:val="0"/>
                <w:i w:val="0"/>
                <w:color w:val="000000"/>
                <w:sz w:val="23"/>
              </w:rPr>
              <w:t>10</w:t>
            </w:r>
          </w:p>
        </w:tc>
        <w:tc>
          <w:tcPr>
            <w:tcW w:w="1064" w:type="dxa"/>
            <w:tcBorders>
              <w:top w:val="single" w:color="000000" w:sz="2" w:space="0"/>
              <w:left w:val="single" w:color="000000" w:sz="2" w:space="0"/>
              <w:bottom w:val="single" w:color="000000" w:sz="2" w:space="0"/>
              <w:right w:val="single" w:color="000000" w:sz="2" w:space="0"/>
            </w:tcBorders>
            <w:tcMar>
              <w:left w:w="0" w:type="dxa"/>
              <w:right w:w="0" w:type="dxa"/>
            </w:tcMar>
          </w:tcPr>
          <w:p w14:paraId="0C565F6F">
            <w:pPr>
              <w:widowControl/>
              <w:autoSpaceDE w:val="0"/>
              <w:autoSpaceDN w:val="0"/>
              <w:spacing w:before="134" w:after="0" w:line="236" w:lineRule="exact"/>
              <w:ind w:left="0" w:right="0" w:firstLine="0"/>
              <w:jc w:val="center"/>
            </w:pPr>
            <w:r>
              <w:rPr>
                <w:rFonts w:ascii="仿宋" w:hAnsi="仿宋" w:eastAsia="仿宋"/>
                <w:b w:val="0"/>
                <w:i w:val="0"/>
                <w:color w:val="000000"/>
                <w:sz w:val="23"/>
              </w:rPr>
              <w:t>11</w:t>
            </w:r>
          </w:p>
        </w:tc>
        <w:tc>
          <w:tcPr>
            <w:tcW w:w="1036" w:type="dxa"/>
            <w:tcBorders>
              <w:top w:val="single" w:color="000000" w:sz="2" w:space="0"/>
              <w:left w:val="single" w:color="000000" w:sz="2" w:space="0"/>
              <w:bottom w:val="single" w:color="000000" w:sz="2" w:space="0"/>
              <w:right w:val="single" w:color="000000" w:sz="2" w:space="0"/>
            </w:tcBorders>
            <w:tcMar>
              <w:left w:w="0" w:type="dxa"/>
              <w:right w:w="0" w:type="dxa"/>
            </w:tcMar>
          </w:tcPr>
          <w:p w14:paraId="3ED8BBD8">
            <w:pPr>
              <w:widowControl/>
              <w:autoSpaceDE w:val="0"/>
              <w:autoSpaceDN w:val="0"/>
              <w:spacing w:before="134" w:after="0" w:line="236" w:lineRule="exact"/>
              <w:ind w:left="0" w:right="0" w:firstLine="0"/>
              <w:jc w:val="center"/>
            </w:pPr>
            <w:r>
              <w:rPr>
                <w:rFonts w:ascii="仿宋" w:hAnsi="仿宋" w:eastAsia="仿宋"/>
                <w:b w:val="0"/>
                <w:i w:val="0"/>
                <w:color w:val="000000"/>
                <w:sz w:val="23"/>
              </w:rPr>
              <w:t>2</w:t>
            </w:r>
          </w:p>
        </w:tc>
        <w:tc>
          <w:tcPr>
            <w:tcW w:w="1080" w:type="dxa"/>
            <w:tcBorders>
              <w:top w:val="single" w:color="000000" w:sz="2" w:space="0"/>
              <w:left w:val="single" w:color="000000" w:sz="2" w:space="0"/>
              <w:bottom w:val="single" w:color="000000" w:sz="2" w:space="0"/>
              <w:right w:val="single" w:color="000000" w:sz="2" w:space="0"/>
            </w:tcBorders>
            <w:tcMar>
              <w:left w:w="0" w:type="dxa"/>
              <w:right w:w="0" w:type="dxa"/>
            </w:tcMar>
          </w:tcPr>
          <w:p w14:paraId="5FDC0F36">
            <w:pPr>
              <w:widowControl/>
              <w:autoSpaceDE w:val="0"/>
              <w:autoSpaceDN w:val="0"/>
              <w:spacing w:before="134" w:after="0" w:line="236" w:lineRule="exact"/>
              <w:ind w:left="0" w:right="0" w:firstLine="0"/>
              <w:jc w:val="center"/>
            </w:pPr>
            <w:r>
              <w:rPr>
                <w:rFonts w:ascii="仿宋" w:hAnsi="仿宋" w:eastAsia="仿宋"/>
                <w:b w:val="0"/>
                <w:i w:val="0"/>
                <w:color w:val="000000"/>
                <w:sz w:val="23"/>
              </w:rPr>
              <w:t>高低压</w:t>
            </w:r>
          </w:p>
        </w:tc>
      </w:tr>
      <w:tr w14:paraId="3A03AF04">
        <w:tblPrEx>
          <w:tblCellMar>
            <w:top w:w="0" w:type="dxa"/>
            <w:left w:w="108" w:type="dxa"/>
            <w:bottom w:w="0" w:type="dxa"/>
            <w:right w:w="108" w:type="dxa"/>
          </w:tblCellMar>
        </w:tblPrEx>
        <w:trPr>
          <w:trHeight w:val="510" w:hRule="exact"/>
        </w:trPr>
        <w:tc>
          <w:tcPr>
            <w:tcW w:w="1080" w:type="dxa"/>
            <w:tcBorders>
              <w:top w:val="single" w:color="000000" w:sz="2" w:space="0"/>
              <w:left w:val="single" w:color="000000" w:sz="2" w:space="0"/>
              <w:bottom w:val="single" w:color="000000" w:sz="2" w:space="0"/>
              <w:right w:val="single" w:color="000000" w:sz="2" w:space="0"/>
            </w:tcBorders>
            <w:tcMar>
              <w:left w:w="0" w:type="dxa"/>
              <w:right w:w="0" w:type="dxa"/>
            </w:tcMar>
          </w:tcPr>
          <w:p w14:paraId="5C8D6C77">
            <w:pPr>
              <w:widowControl/>
              <w:autoSpaceDE w:val="0"/>
              <w:autoSpaceDN w:val="0"/>
              <w:spacing w:before="136" w:after="0" w:line="236" w:lineRule="exact"/>
              <w:ind w:left="0" w:right="0" w:firstLine="0"/>
              <w:jc w:val="center"/>
            </w:pPr>
            <w:r>
              <w:rPr>
                <w:rFonts w:ascii="仿宋" w:hAnsi="仿宋" w:eastAsia="仿宋"/>
                <w:b w:val="0"/>
                <w:i w:val="0"/>
                <w:color w:val="000000"/>
                <w:sz w:val="23"/>
              </w:rPr>
              <w:t>7</w:t>
            </w:r>
          </w:p>
        </w:tc>
        <w:tc>
          <w:tcPr>
            <w:tcW w:w="3632" w:type="dxa"/>
            <w:tcBorders>
              <w:top w:val="single" w:color="000000" w:sz="2" w:space="0"/>
              <w:left w:val="single" w:color="000000" w:sz="2" w:space="0"/>
              <w:bottom w:val="single" w:color="000000" w:sz="2" w:space="0"/>
              <w:right w:val="single" w:color="000000" w:sz="2" w:space="0"/>
            </w:tcBorders>
            <w:tcMar>
              <w:left w:w="0" w:type="dxa"/>
              <w:right w:w="0" w:type="dxa"/>
            </w:tcMar>
          </w:tcPr>
          <w:p w14:paraId="1DB127F0">
            <w:pPr>
              <w:widowControl/>
              <w:autoSpaceDE w:val="0"/>
              <w:autoSpaceDN w:val="0"/>
              <w:spacing w:before="136" w:after="0" w:line="236" w:lineRule="exact"/>
              <w:ind w:left="0" w:right="0" w:firstLine="0"/>
              <w:jc w:val="center"/>
            </w:pPr>
            <w:r>
              <w:rPr>
                <w:rFonts w:ascii="仿宋" w:hAnsi="仿宋" w:eastAsia="仿宋"/>
                <w:b w:val="0"/>
                <w:i w:val="0"/>
                <w:color w:val="000000"/>
                <w:sz w:val="23"/>
              </w:rPr>
              <w:t>开源水务光伏园加压泵站配电房</w:t>
            </w:r>
          </w:p>
        </w:tc>
        <w:tc>
          <w:tcPr>
            <w:tcW w:w="1424" w:type="dxa"/>
            <w:tcBorders>
              <w:top w:val="single" w:color="000000" w:sz="2" w:space="0"/>
              <w:left w:val="single" w:color="000000" w:sz="2" w:space="0"/>
              <w:bottom w:val="single" w:color="000000" w:sz="2" w:space="0"/>
              <w:right w:val="single" w:color="000000" w:sz="2" w:space="0"/>
            </w:tcBorders>
            <w:tcMar>
              <w:left w:w="0" w:type="dxa"/>
              <w:right w:w="0" w:type="dxa"/>
            </w:tcMar>
          </w:tcPr>
          <w:p w14:paraId="059CB6F4">
            <w:pPr>
              <w:widowControl/>
              <w:autoSpaceDE w:val="0"/>
              <w:autoSpaceDN w:val="0"/>
              <w:spacing w:before="136" w:after="0" w:line="236" w:lineRule="exact"/>
              <w:ind w:left="0" w:right="0" w:firstLine="0"/>
              <w:jc w:val="center"/>
            </w:pPr>
            <w:r>
              <w:rPr>
                <w:rFonts w:ascii="仿宋" w:hAnsi="仿宋" w:eastAsia="仿宋"/>
                <w:b w:val="0"/>
                <w:i w:val="0"/>
                <w:color w:val="000000"/>
                <w:sz w:val="23"/>
              </w:rPr>
              <w:t>6</w:t>
            </w:r>
          </w:p>
        </w:tc>
        <w:tc>
          <w:tcPr>
            <w:tcW w:w="1064" w:type="dxa"/>
            <w:tcBorders>
              <w:top w:val="single" w:color="000000" w:sz="2" w:space="0"/>
              <w:left w:val="single" w:color="000000" w:sz="2" w:space="0"/>
              <w:bottom w:val="single" w:color="000000" w:sz="2" w:space="0"/>
              <w:right w:val="single" w:color="000000" w:sz="2" w:space="0"/>
            </w:tcBorders>
            <w:tcMar>
              <w:left w:w="0" w:type="dxa"/>
              <w:right w:w="0" w:type="dxa"/>
            </w:tcMar>
          </w:tcPr>
          <w:p w14:paraId="07914FDA">
            <w:pPr>
              <w:widowControl/>
              <w:autoSpaceDE w:val="0"/>
              <w:autoSpaceDN w:val="0"/>
              <w:spacing w:before="136" w:after="0" w:line="236" w:lineRule="exact"/>
              <w:ind w:left="0" w:right="0" w:firstLine="0"/>
              <w:jc w:val="center"/>
            </w:pPr>
            <w:r>
              <w:rPr>
                <w:rFonts w:ascii="仿宋" w:hAnsi="仿宋" w:eastAsia="仿宋"/>
                <w:b w:val="0"/>
                <w:i w:val="0"/>
                <w:color w:val="000000"/>
                <w:sz w:val="23"/>
              </w:rPr>
              <w:t>11</w:t>
            </w:r>
          </w:p>
        </w:tc>
        <w:tc>
          <w:tcPr>
            <w:tcW w:w="1036" w:type="dxa"/>
            <w:tcBorders>
              <w:top w:val="single" w:color="000000" w:sz="2" w:space="0"/>
              <w:left w:val="single" w:color="000000" w:sz="2" w:space="0"/>
              <w:bottom w:val="single" w:color="000000" w:sz="2" w:space="0"/>
              <w:right w:val="single" w:color="000000" w:sz="2" w:space="0"/>
            </w:tcBorders>
            <w:tcMar>
              <w:left w:w="0" w:type="dxa"/>
              <w:right w:w="0" w:type="dxa"/>
            </w:tcMar>
          </w:tcPr>
          <w:p w14:paraId="6CF6C1CC">
            <w:pPr>
              <w:widowControl/>
              <w:autoSpaceDE w:val="0"/>
              <w:autoSpaceDN w:val="0"/>
              <w:spacing w:before="136" w:after="0" w:line="236" w:lineRule="exact"/>
              <w:ind w:left="0" w:right="0" w:firstLine="0"/>
              <w:jc w:val="center"/>
            </w:pPr>
            <w:r>
              <w:rPr>
                <w:rFonts w:ascii="仿宋" w:hAnsi="仿宋" w:eastAsia="仿宋"/>
                <w:b w:val="0"/>
                <w:i w:val="0"/>
                <w:color w:val="000000"/>
                <w:sz w:val="23"/>
              </w:rPr>
              <w:t>2</w:t>
            </w:r>
          </w:p>
        </w:tc>
        <w:tc>
          <w:tcPr>
            <w:tcW w:w="1080" w:type="dxa"/>
            <w:tcBorders>
              <w:top w:val="single" w:color="000000" w:sz="2" w:space="0"/>
              <w:left w:val="single" w:color="000000" w:sz="2" w:space="0"/>
              <w:bottom w:val="single" w:color="000000" w:sz="2" w:space="0"/>
              <w:right w:val="single" w:color="000000" w:sz="2" w:space="0"/>
            </w:tcBorders>
            <w:tcMar>
              <w:left w:w="0" w:type="dxa"/>
              <w:right w:w="0" w:type="dxa"/>
            </w:tcMar>
          </w:tcPr>
          <w:p w14:paraId="12320E9B">
            <w:pPr>
              <w:widowControl/>
              <w:autoSpaceDE w:val="0"/>
              <w:autoSpaceDN w:val="0"/>
              <w:spacing w:before="136" w:after="0" w:line="236" w:lineRule="exact"/>
              <w:ind w:left="0" w:right="0" w:firstLine="0"/>
              <w:jc w:val="center"/>
            </w:pPr>
            <w:r>
              <w:rPr>
                <w:rFonts w:ascii="仿宋" w:hAnsi="仿宋" w:eastAsia="仿宋"/>
                <w:b w:val="0"/>
                <w:i w:val="0"/>
                <w:color w:val="000000"/>
                <w:sz w:val="23"/>
              </w:rPr>
              <w:t>高低压</w:t>
            </w:r>
          </w:p>
        </w:tc>
      </w:tr>
      <w:tr w14:paraId="44B09B51">
        <w:tblPrEx>
          <w:tblCellMar>
            <w:top w:w="0" w:type="dxa"/>
            <w:left w:w="108" w:type="dxa"/>
            <w:bottom w:w="0" w:type="dxa"/>
            <w:right w:w="108" w:type="dxa"/>
          </w:tblCellMar>
        </w:tblPrEx>
        <w:trPr>
          <w:trHeight w:val="510" w:hRule="exact"/>
        </w:trPr>
        <w:tc>
          <w:tcPr>
            <w:tcW w:w="1080" w:type="dxa"/>
            <w:tcBorders>
              <w:top w:val="single" w:color="000000" w:sz="2" w:space="0"/>
              <w:left w:val="single" w:color="000000" w:sz="2" w:space="0"/>
              <w:bottom w:val="single" w:color="000000" w:sz="2" w:space="0"/>
              <w:right w:val="single" w:color="000000" w:sz="2" w:space="0"/>
            </w:tcBorders>
            <w:tcMar>
              <w:left w:w="0" w:type="dxa"/>
              <w:right w:w="0" w:type="dxa"/>
            </w:tcMar>
          </w:tcPr>
          <w:p w14:paraId="124866CF">
            <w:pPr>
              <w:widowControl/>
              <w:autoSpaceDE w:val="0"/>
              <w:autoSpaceDN w:val="0"/>
              <w:spacing w:before="134" w:after="0" w:line="236" w:lineRule="exact"/>
              <w:ind w:left="0" w:right="0" w:firstLine="0"/>
              <w:jc w:val="center"/>
            </w:pPr>
            <w:r>
              <w:rPr>
                <w:rFonts w:ascii="仿宋" w:hAnsi="仿宋" w:eastAsia="仿宋"/>
                <w:b w:val="0"/>
                <w:i w:val="0"/>
                <w:color w:val="000000"/>
                <w:sz w:val="23"/>
              </w:rPr>
              <w:t>8</w:t>
            </w:r>
          </w:p>
        </w:tc>
        <w:tc>
          <w:tcPr>
            <w:tcW w:w="3632" w:type="dxa"/>
            <w:tcBorders>
              <w:top w:val="single" w:color="000000" w:sz="2" w:space="0"/>
              <w:left w:val="single" w:color="000000" w:sz="2" w:space="0"/>
              <w:bottom w:val="single" w:color="000000" w:sz="2" w:space="0"/>
              <w:right w:val="single" w:color="000000" w:sz="2" w:space="0"/>
            </w:tcBorders>
            <w:tcMar>
              <w:left w:w="0" w:type="dxa"/>
              <w:right w:w="0" w:type="dxa"/>
            </w:tcMar>
          </w:tcPr>
          <w:p w14:paraId="3B41A6E6">
            <w:pPr>
              <w:widowControl/>
              <w:autoSpaceDE w:val="0"/>
              <w:autoSpaceDN w:val="0"/>
              <w:spacing w:before="134" w:after="0" w:line="236" w:lineRule="exact"/>
              <w:ind w:left="0" w:right="0" w:firstLine="0"/>
              <w:jc w:val="center"/>
            </w:pPr>
            <w:r>
              <w:rPr>
                <w:rFonts w:ascii="仿宋" w:hAnsi="仿宋" w:eastAsia="仿宋"/>
                <w:b w:val="0"/>
                <w:i w:val="0"/>
                <w:color w:val="000000"/>
                <w:sz w:val="23"/>
              </w:rPr>
              <w:t>开源水务古泉换流站泵房配电房</w:t>
            </w:r>
          </w:p>
        </w:tc>
        <w:tc>
          <w:tcPr>
            <w:tcW w:w="1424" w:type="dxa"/>
            <w:tcBorders>
              <w:top w:val="single" w:color="000000" w:sz="2" w:space="0"/>
              <w:left w:val="single" w:color="000000" w:sz="2" w:space="0"/>
              <w:bottom w:val="single" w:color="000000" w:sz="2" w:space="0"/>
              <w:right w:val="single" w:color="000000" w:sz="2" w:space="0"/>
            </w:tcBorders>
            <w:tcMar>
              <w:left w:w="0" w:type="dxa"/>
              <w:right w:w="0" w:type="dxa"/>
            </w:tcMar>
          </w:tcPr>
          <w:p w14:paraId="58AB33BF">
            <w:pPr>
              <w:widowControl/>
              <w:autoSpaceDE w:val="0"/>
              <w:autoSpaceDN w:val="0"/>
              <w:spacing w:before="134" w:after="0" w:line="236" w:lineRule="exact"/>
              <w:ind w:left="0" w:right="0" w:firstLine="0"/>
              <w:jc w:val="center"/>
            </w:pPr>
            <w:r>
              <w:rPr>
                <w:rFonts w:ascii="仿宋" w:hAnsi="仿宋" w:eastAsia="仿宋"/>
                <w:b w:val="0"/>
                <w:i w:val="0"/>
                <w:color w:val="000000"/>
                <w:sz w:val="23"/>
              </w:rPr>
              <w:t>/</w:t>
            </w:r>
          </w:p>
        </w:tc>
        <w:tc>
          <w:tcPr>
            <w:tcW w:w="1064" w:type="dxa"/>
            <w:tcBorders>
              <w:top w:val="single" w:color="000000" w:sz="2" w:space="0"/>
              <w:left w:val="single" w:color="000000" w:sz="2" w:space="0"/>
              <w:bottom w:val="single" w:color="000000" w:sz="2" w:space="0"/>
              <w:right w:val="single" w:color="000000" w:sz="2" w:space="0"/>
            </w:tcBorders>
            <w:tcMar>
              <w:left w:w="0" w:type="dxa"/>
              <w:right w:w="0" w:type="dxa"/>
            </w:tcMar>
          </w:tcPr>
          <w:p w14:paraId="3A0894CD">
            <w:pPr>
              <w:widowControl/>
              <w:autoSpaceDE w:val="0"/>
              <w:autoSpaceDN w:val="0"/>
              <w:spacing w:before="134" w:after="0" w:line="236" w:lineRule="exact"/>
              <w:ind w:left="0" w:right="0" w:firstLine="0"/>
              <w:jc w:val="center"/>
            </w:pPr>
            <w:r>
              <w:rPr>
                <w:rFonts w:ascii="仿宋" w:hAnsi="仿宋" w:eastAsia="仿宋"/>
                <w:b w:val="0"/>
                <w:i w:val="0"/>
                <w:color w:val="000000"/>
                <w:sz w:val="23"/>
              </w:rPr>
              <w:t>1</w:t>
            </w:r>
          </w:p>
        </w:tc>
        <w:tc>
          <w:tcPr>
            <w:tcW w:w="1036" w:type="dxa"/>
            <w:tcBorders>
              <w:top w:val="single" w:color="000000" w:sz="2" w:space="0"/>
              <w:left w:val="single" w:color="000000" w:sz="2" w:space="0"/>
              <w:bottom w:val="single" w:color="000000" w:sz="2" w:space="0"/>
              <w:right w:val="single" w:color="000000" w:sz="2" w:space="0"/>
            </w:tcBorders>
            <w:tcMar>
              <w:left w:w="0" w:type="dxa"/>
              <w:right w:w="0" w:type="dxa"/>
            </w:tcMar>
          </w:tcPr>
          <w:p w14:paraId="24A3D0B8">
            <w:pPr>
              <w:widowControl/>
              <w:autoSpaceDE w:val="0"/>
              <w:autoSpaceDN w:val="0"/>
              <w:spacing w:before="134" w:after="0" w:line="236" w:lineRule="exact"/>
              <w:ind w:left="0" w:right="0" w:firstLine="0"/>
              <w:jc w:val="center"/>
            </w:pPr>
            <w:r>
              <w:rPr>
                <w:rFonts w:ascii="仿宋" w:hAnsi="仿宋" w:eastAsia="仿宋"/>
                <w:b w:val="0"/>
                <w:i w:val="0"/>
                <w:color w:val="000000"/>
                <w:sz w:val="23"/>
              </w:rPr>
              <w:t>1</w:t>
            </w:r>
          </w:p>
        </w:tc>
        <w:tc>
          <w:tcPr>
            <w:tcW w:w="1080" w:type="dxa"/>
            <w:tcBorders>
              <w:top w:val="single" w:color="000000" w:sz="2" w:space="0"/>
              <w:left w:val="single" w:color="000000" w:sz="2" w:space="0"/>
              <w:bottom w:val="single" w:color="000000" w:sz="2" w:space="0"/>
              <w:right w:val="single" w:color="000000" w:sz="2" w:space="0"/>
            </w:tcBorders>
            <w:tcMar>
              <w:left w:w="0" w:type="dxa"/>
              <w:right w:w="0" w:type="dxa"/>
            </w:tcMar>
          </w:tcPr>
          <w:p w14:paraId="011266FA">
            <w:pPr>
              <w:widowControl/>
              <w:autoSpaceDE w:val="0"/>
              <w:autoSpaceDN w:val="0"/>
              <w:spacing w:before="134" w:after="0" w:line="236" w:lineRule="exact"/>
              <w:ind w:left="0" w:right="0" w:firstLine="0"/>
              <w:jc w:val="center"/>
            </w:pPr>
            <w:r>
              <w:rPr>
                <w:rFonts w:ascii="仿宋" w:hAnsi="仿宋" w:eastAsia="仿宋"/>
                <w:b w:val="0"/>
                <w:i w:val="0"/>
                <w:color w:val="000000"/>
                <w:sz w:val="23"/>
              </w:rPr>
              <w:t>高低压</w:t>
            </w:r>
          </w:p>
        </w:tc>
      </w:tr>
      <w:tr w14:paraId="1D81A718">
        <w:tblPrEx>
          <w:tblCellMar>
            <w:top w:w="0" w:type="dxa"/>
            <w:left w:w="108" w:type="dxa"/>
            <w:bottom w:w="0" w:type="dxa"/>
            <w:right w:w="108" w:type="dxa"/>
          </w:tblCellMar>
        </w:tblPrEx>
        <w:trPr>
          <w:trHeight w:val="510" w:hRule="exact"/>
        </w:trPr>
        <w:tc>
          <w:tcPr>
            <w:tcW w:w="1080" w:type="dxa"/>
            <w:tcBorders>
              <w:top w:val="single" w:color="000000" w:sz="2" w:space="0"/>
              <w:left w:val="single" w:color="000000" w:sz="2" w:space="0"/>
              <w:bottom w:val="single" w:color="000000" w:sz="2" w:space="0"/>
              <w:right w:val="single" w:color="000000" w:sz="2" w:space="0"/>
            </w:tcBorders>
            <w:tcMar>
              <w:left w:w="0" w:type="dxa"/>
              <w:right w:w="0" w:type="dxa"/>
            </w:tcMar>
          </w:tcPr>
          <w:p w14:paraId="6662738B">
            <w:pPr>
              <w:widowControl/>
              <w:autoSpaceDE w:val="0"/>
              <w:autoSpaceDN w:val="0"/>
              <w:spacing w:before="136" w:after="0" w:line="236" w:lineRule="exact"/>
              <w:ind w:left="0" w:right="0" w:firstLine="0"/>
              <w:jc w:val="center"/>
            </w:pPr>
            <w:r>
              <w:rPr>
                <w:rFonts w:ascii="仿宋" w:hAnsi="仿宋" w:eastAsia="仿宋"/>
                <w:b w:val="0"/>
                <w:i w:val="0"/>
                <w:color w:val="000000"/>
                <w:sz w:val="23"/>
              </w:rPr>
              <w:t>9</w:t>
            </w:r>
          </w:p>
        </w:tc>
        <w:tc>
          <w:tcPr>
            <w:tcW w:w="3632" w:type="dxa"/>
            <w:tcBorders>
              <w:top w:val="single" w:color="000000" w:sz="2" w:space="0"/>
              <w:left w:val="single" w:color="000000" w:sz="2" w:space="0"/>
              <w:bottom w:val="single" w:color="000000" w:sz="2" w:space="0"/>
              <w:right w:val="single" w:color="000000" w:sz="2" w:space="0"/>
            </w:tcBorders>
            <w:tcMar>
              <w:left w:w="0" w:type="dxa"/>
              <w:right w:w="0" w:type="dxa"/>
            </w:tcMar>
          </w:tcPr>
          <w:p w14:paraId="68EBEF82">
            <w:pPr>
              <w:widowControl/>
              <w:autoSpaceDE w:val="0"/>
              <w:autoSpaceDN w:val="0"/>
              <w:spacing w:before="136" w:after="0" w:line="236" w:lineRule="exact"/>
              <w:ind w:left="0" w:right="0" w:firstLine="0"/>
              <w:jc w:val="center"/>
            </w:pPr>
            <w:r>
              <w:rPr>
                <w:rFonts w:ascii="仿宋" w:hAnsi="仿宋" w:eastAsia="仿宋"/>
                <w:b w:val="0"/>
                <w:i w:val="0"/>
                <w:color w:val="000000"/>
                <w:sz w:val="23"/>
              </w:rPr>
              <w:t>开源水务金坝金鑫水厂配电房</w:t>
            </w:r>
          </w:p>
        </w:tc>
        <w:tc>
          <w:tcPr>
            <w:tcW w:w="1424" w:type="dxa"/>
            <w:tcBorders>
              <w:top w:val="single" w:color="000000" w:sz="2" w:space="0"/>
              <w:left w:val="single" w:color="000000" w:sz="2" w:space="0"/>
              <w:bottom w:val="single" w:color="000000" w:sz="2" w:space="0"/>
              <w:right w:val="single" w:color="000000" w:sz="2" w:space="0"/>
            </w:tcBorders>
            <w:tcMar>
              <w:left w:w="0" w:type="dxa"/>
              <w:right w:w="0" w:type="dxa"/>
            </w:tcMar>
          </w:tcPr>
          <w:p w14:paraId="57D3702B">
            <w:pPr>
              <w:widowControl/>
              <w:autoSpaceDE w:val="0"/>
              <w:autoSpaceDN w:val="0"/>
              <w:spacing w:before="136" w:after="0" w:line="236" w:lineRule="exact"/>
              <w:ind w:left="0" w:right="0" w:firstLine="0"/>
              <w:jc w:val="center"/>
            </w:pPr>
            <w:r>
              <w:rPr>
                <w:rFonts w:ascii="仿宋" w:hAnsi="仿宋" w:eastAsia="仿宋"/>
                <w:b w:val="0"/>
                <w:i w:val="0"/>
                <w:color w:val="000000"/>
                <w:sz w:val="23"/>
              </w:rPr>
              <w:t>/</w:t>
            </w:r>
          </w:p>
        </w:tc>
        <w:tc>
          <w:tcPr>
            <w:tcW w:w="1064" w:type="dxa"/>
            <w:tcBorders>
              <w:top w:val="single" w:color="000000" w:sz="2" w:space="0"/>
              <w:left w:val="single" w:color="000000" w:sz="2" w:space="0"/>
              <w:bottom w:val="single" w:color="000000" w:sz="2" w:space="0"/>
              <w:right w:val="single" w:color="000000" w:sz="2" w:space="0"/>
            </w:tcBorders>
            <w:tcMar>
              <w:left w:w="0" w:type="dxa"/>
              <w:right w:w="0" w:type="dxa"/>
            </w:tcMar>
          </w:tcPr>
          <w:p w14:paraId="39A30002">
            <w:pPr>
              <w:widowControl/>
              <w:autoSpaceDE w:val="0"/>
              <w:autoSpaceDN w:val="0"/>
              <w:spacing w:before="136" w:after="0" w:line="236" w:lineRule="exact"/>
              <w:ind w:left="0" w:right="0" w:firstLine="0"/>
              <w:jc w:val="center"/>
            </w:pPr>
            <w:r>
              <w:rPr>
                <w:rFonts w:ascii="仿宋" w:hAnsi="仿宋" w:eastAsia="仿宋"/>
                <w:b w:val="0"/>
                <w:i w:val="0"/>
                <w:color w:val="000000"/>
                <w:sz w:val="23"/>
              </w:rPr>
              <w:t>1</w:t>
            </w:r>
          </w:p>
        </w:tc>
        <w:tc>
          <w:tcPr>
            <w:tcW w:w="1036" w:type="dxa"/>
            <w:tcBorders>
              <w:top w:val="single" w:color="000000" w:sz="2" w:space="0"/>
              <w:left w:val="single" w:color="000000" w:sz="2" w:space="0"/>
              <w:bottom w:val="single" w:color="000000" w:sz="2" w:space="0"/>
              <w:right w:val="single" w:color="000000" w:sz="2" w:space="0"/>
            </w:tcBorders>
            <w:tcMar>
              <w:left w:w="0" w:type="dxa"/>
              <w:right w:w="0" w:type="dxa"/>
            </w:tcMar>
          </w:tcPr>
          <w:p w14:paraId="6F50093B">
            <w:pPr>
              <w:widowControl/>
              <w:autoSpaceDE w:val="0"/>
              <w:autoSpaceDN w:val="0"/>
              <w:spacing w:before="136" w:after="0" w:line="236" w:lineRule="exact"/>
              <w:ind w:left="0" w:right="0" w:firstLine="0"/>
              <w:jc w:val="center"/>
            </w:pPr>
            <w:r>
              <w:rPr>
                <w:rFonts w:ascii="仿宋" w:hAnsi="仿宋" w:eastAsia="仿宋"/>
                <w:b w:val="0"/>
                <w:i w:val="0"/>
                <w:color w:val="000000"/>
                <w:sz w:val="23"/>
              </w:rPr>
              <w:t>1</w:t>
            </w:r>
          </w:p>
        </w:tc>
        <w:tc>
          <w:tcPr>
            <w:tcW w:w="1080" w:type="dxa"/>
            <w:tcBorders>
              <w:top w:val="single" w:color="000000" w:sz="2" w:space="0"/>
              <w:left w:val="single" w:color="000000" w:sz="2" w:space="0"/>
              <w:bottom w:val="single" w:color="000000" w:sz="2" w:space="0"/>
              <w:right w:val="single" w:color="000000" w:sz="2" w:space="0"/>
            </w:tcBorders>
            <w:tcMar>
              <w:left w:w="0" w:type="dxa"/>
              <w:right w:w="0" w:type="dxa"/>
            </w:tcMar>
          </w:tcPr>
          <w:p w14:paraId="2253318A">
            <w:pPr>
              <w:widowControl/>
              <w:autoSpaceDE w:val="0"/>
              <w:autoSpaceDN w:val="0"/>
              <w:spacing w:before="136" w:after="0" w:line="236" w:lineRule="exact"/>
              <w:ind w:left="0" w:right="0" w:firstLine="0"/>
              <w:jc w:val="center"/>
            </w:pPr>
            <w:r>
              <w:rPr>
                <w:rFonts w:ascii="仿宋" w:hAnsi="仿宋" w:eastAsia="仿宋"/>
                <w:b w:val="0"/>
                <w:i w:val="0"/>
                <w:color w:val="000000"/>
                <w:sz w:val="23"/>
              </w:rPr>
              <w:t>高低压</w:t>
            </w:r>
          </w:p>
        </w:tc>
      </w:tr>
    </w:tbl>
    <w:p w14:paraId="57B079F3">
      <w:pPr>
        <w:widowControl/>
        <w:autoSpaceDE w:val="0"/>
        <w:autoSpaceDN w:val="0"/>
        <w:spacing w:before="0" w:after="0" w:line="550" w:lineRule="exact"/>
        <w:ind w:left="0" w:right="0"/>
      </w:pPr>
    </w:p>
    <w:tbl>
      <w:tblPr>
        <w:tblStyle w:val="32"/>
        <w:tblW w:w="0" w:type="auto"/>
        <w:tblInd w:w="344" w:type="dxa"/>
        <w:tblLayout w:type="fixed"/>
        <w:tblCellMar>
          <w:top w:w="0" w:type="dxa"/>
          <w:left w:w="108" w:type="dxa"/>
          <w:bottom w:w="0" w:type="dxa"/>
          <w:right w:w="108" w:type="dxa"/>
        </w:tblCellMar>
      </w:tblPr>
      <w:tblGrid>
        <w:gridCol w:w="4847"/>
        <w:gridCol w:w="4847"/>
      </w:tblGrid>
      <w:tr w14:paraId="6F5ED58A">
        <w:tblPrEx>
          <w:tblCellMar>
            <w:top w:w="0" w:type="dxa"/>
            <w:left w:w="108" w:type="dxa"/>
            <w:bottom w:w="0" w:type="dxa"/>
            <w:right w:w="108" w:type="dxa"/>
          </w:tblCellMar>
        </w:tblPrEx>
        <w:trPr>
          <w:trHeight w:val="506" w:hRule="exact"/>
        </w:trPr>
        <w:tc>
          <w:tcPr>
            <w:tcW w:w="7206" w:type="dxa"/>
            <w:tcBorders>
              <w:top w:val="single" w:color="000000" w:sz="2" w:space="0"/>
              <w:left w:val="single" w:color="000000" w:sz="2" w:space="0"/>
              <w:bottom w:val="single" w:color="000000" w:sz="2" w:space="0"/>
              <w:right w:val="single" w:color="000000" w:sz="2" w:space="0"/>
            </w:tcBorders>
            <w:tcMar>
              <w:left w:w="0" w:type="dxa"/>
              <w:right w:w="0" w:type="dxa"/>
            </w:tcMar>
          </w:tcPr>
          <w:p w14:paraId="2E4DB68E">
            <w:pPr>
              <w:widowControl/>
              <w:autoSpaceDE w:val="0"/>
              <w:autoSpaceDN w:val="0"/>
              <w:spacing w:before="136" w:after="0" w:line="236" w:lineRule="exact"/>
              <w:ind w:left="0" w:right="0" w:firstLine="0"/>
              <w:jc w:val="center"/>
            </w:pPr>
            <w:r>
              <w:rPr>
                <w:rFonts w:ascii="仿宋" w:hAnsi="仿宋" w:eastAsia="仿宋"/>
                <w:b w:val="0"/>
                <w:i w:val="0"/>
                <w:color w:val="000000"/>
                <w:sz w:val="23"/>
              </w:rPr>
              <w:t>工作内容</w:t>
            </w:r>
          </w:p>
        </w:tc>
        <w:tc>
          <w:tcPr>
            <w:tcW w:w="2114" w:type="dxa"/>
            <w:tcBorders>
              <w:top w:val="single" w:color="000000" w:sz="2" w:space="0"/>
              <w:left w:val="single" w:color="000000" w:sz="2" w:space="0"/>
              <w:bottom w:val="single" w:color="000000" w:sz="2" w:space="0"/>
              <w:right w:val="single" w:color="000000" w:sz="2" w:space="0"/>
            </w:tcBorders>
            <w:tcMar>
              <w:left w:w="0" w:type="dxa"/>
              <w:right w:w="0" w:type="dxa"/>
            </w:tcMar>
          </w:tcPr>
          <w:p w14:paraId="5E4577F1">
            <w:pPr>
              <w:widowControl/>
              <w:autoSpaceDE w:val="0"/>
              <w:autoSpaceDN w:val="0"/>
              <w:spacing w:before="136" w:after="0" w:line="236" w:lineRule="exact"/>
              <w:ind w:left="0" w:right="0" w:firstLine="0"/>
              <w:jc w:val="center"/>
            </w:pPr>
            <w:r>
              <w:rPr>
                <w:rFonts w:ascii="仿宋" w:hAnsi="仿宋" w:eastAsia="仿宋"/>
                <w:b w:val="0"/>
                <w:i w:val="0"/>
                <w:color w:val="000000"/>
                <w:sz w:val="23"/>
              </w:rPr>
              <w:t>控制单价</w:t>
            </w:r>
          </w:p>
        </w:tc>
      </w:tr>
    </w:tbl>
    <w:p w14:paraId="76B0DB6D">
      <w:pPr>
        <w:widowControl/>
        <w:autoSpaceDE w:val="0"/>
        <w:autoSpaceDN w:val="0"/>
        <w:spacing w:before="548" w:after="0" w:line="242" w:lineRule="exact"/>
        <w:ind w:left="0" w:right="5136" w:firstLine="0"/>
        <w:jc w:val="right"/>
      </w:pPr>
      <w:r>
        <w:rPr>
          <w:rFonts w:ascii="TimesNewRomanPSMT" w:hAnsi="TimesNewRomanPSMT" w:eastAsia="TimesNewRomanPSMT"/>
          <w:b w:val="0"/>
          <w:i w:val="0"/>
          <w:color w:val="000000"/>
          <w:sz w:val="18"/>
        </w:rPr>
        <w:t>8</w:t>
      </w:r>
    </w:p>
    <w:p w14:paraId="4182784B">
      <w:pPr>
        <w:sectPr>
          <w:pgSz w:w="11906" w:h="16838"/>
          <w:pgMar w:top="804" w:right="772" w:bottom="490" w:left="1440" w:header="720" w:footer="720" w:gutter="0"/>
          <w:cols w:space="720" w:num="1"/>
          <w:docGrid w:linePitch="360" w:charSpace="0"/>
        </w:sectPr>
      </w:pPr>
    </w:p>
    <w:p w14:paraId="1EB99CC8">
      <w:pPr>
        <w:widowControl/>
        <w:autoSpaceDE w:val="0"/>
        <w:autoSpaceDN w:val="0"/>
        <w:spacing w:before="0" w:after="498" w:line="220" w:lineRule="exact"/>
        <w:ind w:left="0" w:right="0"/>
      </w:pPr>
    </w:p>
    <w:tbl>
      <w:tblPr>
        <w:tblStyle w:val="32"/>
        <w:tblW w:w="0" w:type="auto"/>
        <w:tblInd w:w="344" w:type="dxa"/>
        <w:tblLayout w:type="fixed"/>
        <w:tblCellMar>
          <w:top w:w="0" w:type="dxa"/>
          <w:left w:w="108" w:type="dxa"/>
          <w:bottom w:w="0" w:type="dxa"/>
          <w:right w:w="108" w:type="dxa"/>
        </w:tblCellMar>
      </w:tblPr>
      <w:tblGrid>
        <w:gridCol w:w="4847"/>
        <w:gridCol w:w="4847"/>
      </w:tblGrid>
      <w:tr w14:paraId="7E6293B7">
        <w:tblPrEx>
          <w:tblCellMar>
            <w:top w:w="0" w:type="dxa"/>
            <w:left w:w="108" w:type="dxa"/>
            <w:bottom w:w="0" w:type="dxa"/>
            <w:right w:w="108" w:type="dxa"/>
          </w:tblCellMar>
        </w:tblPrEx>
        <w:trPr>
          <w:trHeight w:val="512" w:hRule="exact"/>
        </w:trPr>
        <w:tc>
          <w:tcPr>
            <w:tcW w:w="7206" w:type="dxa"/>
            <w:tcBorders>
              <w:top w:val="single" w:color="000000" w:sz="2" w:space="0"/>
              <w:left w:val="single" w:color="000000" w:sz="2" w:space="0"/>
              <w:bottom w:val="single" w:color="000000" w:sz="2" w:space="0"/>
              <w:right w:val="single" w:color="000000" w:sz="2" w:space="0"/>
            </w:tcBorders>
            <w:tcMar>
              <w:left w:w="0" w:type="dxa"/>
              <w:right w:w="0" w:type="dxa"/>
            </w:tcMar>
          </w:tcPr>
          <w:p w14:paraId="7313A597">
            <w:pPr>
              <w:widowControl/>
              <w:autoSpaceDE w:val="0"/>
              <w:autoSpaceDN w:val="0"/>
              <w:spacing w:before="136" w:after="0" w:line="236" w:lineRule="exact"/>
              <w:ind w:left="0" w:right="0" w:firstLine="0"/>
              <w:jc w:val="center"/>
            </w:pPr>
            <w:r>
              <w:rPr>
                <w:rFonts w:ascii="仿宋" w:hAnsi="仿宋" w:eastAsia="仿宋"/>
                <w:b w:val="0"/>
                <w:i w:val="0"/>
                <w:color w:val="000000"/>
                <w:sz w:val="23"/>
              </w:rPr>
              <w:t>变压器1600kva 以上（包含1600kva）</w:t>
            </w:r>
          </w:p>
        </w:tc>
        <w:tc>
          <w:tcPr>
            <w:tcW w:w="2114" w:type="dxa"/>
            <w:tcBorders>
              <w:top w:val="single" w:color="000000" w:sz="2" w:space="0"/>
              <w:left w:val="single" w:color="000000" w:sz="2" w:space="0"/>
              <w:bottom w:val="single" w:color="000000" w:sz="2" w:space="0"/>
              <w:right w:val="single" w:color="000000" w:sz="2" w:space="0"/>
            </w:tcBorders>
            <w:tcMar>
              <w:left w:w="0" w:type="dxa"/>
              <w:right w:w="0" w:type="dxa"/>
            </w:tcMar>
          </w:tcPr>
          <w:p w14:paraId="79AAF3C4">
            <w:pPr>
              <w:widowControl/>
              <w:autoSpaceDE w:val="0"/>
              <w:autoSpaceDN w:val="0"/>
              <w:spacing w:before="136" w:after="0" w:line="236" w:lineRule="exact"/>
              <w:ind w:left="0" w:right="0" w:firstLine="0"/>
              <w:jc w:val="center"/>
            </w:pPr>
            <w:r>
              <w:rPr>
                <w:rFonts w:ascii="仿宋" w:hAnsi="仿宋" w:eastAsia="仿宋"/>
                <w:b w:val="0"/>
                <w:i w:val="0"/>
                <w:color w:val="000000"/>
                <w:sz w:val="23"/>
              </w:rPr>
              <w:t>2050 元</w:t>
            </w:r>
          </w:p>
        </w:tc>
      </w:tr>
      <w:tr w14:paraId="1F84AD03">
        <w:tblPrEx>
          <w:tblCellMar>
            <w:top w:w="0" w:type="dxa"/>
            <w:left w:w="108" w:type="dxa"/>
            <w:bottom w:w="0" w:type="dxa"/>
            <w:right w:w="108" w:type="dxa"/>
          </w:tblCellMar>
        </w:tblPrEx>
        <w:trPr>
          <w:trHeight w:val="508" w:hRule="exact"/>
        </w:trPr>
        <w:tc>
          <w:tcPr>
            <w:tcW w:w="7206" w:type="dxa"/>
            <w:tcBorders>
              <w:top w:val="single" w:color="000000" w:sz="2" w:space="0"/>
              <w:left w:val="single" w:color="000000" w:sz="2" w:space="0"/>
              <w:bottom w:val="single" w:color="000000" w:sz="2" w:space="0"/>
              <w:right w:val="single" w:color="000000" w:sz="2" w:space="0"/>
            </w:tcBorders>
            <w:tcMar>
              <w:left w:w="0" w:type="dxa"/>
              <w:right w:w="0" w:type="dxa"/>
            </w:tcMar>
          </w:tcPr>
          <w:p w14:paraId="76FF6E9E">
            <w:pPr>
              <w:widowControl/>
              <w:autoSpaceDE w:val="0"/>
              <w:autoSpaceDN w:val="0"/>
              <w:spacing w:before="136" w:after="0" w:line="234" w:lineRule="exact"/>
              <w:ind w:left="0" w:right="0" w:firstLine="0"/>
              <w:jc w:val="center"/>
            </w:pPr>
            <w:r>
              <w:rPr>
                <w:rFonts w:ascii="仿宋" w:hAnsi="仿宋" w:eastAsia="仿宋"/>
                <w:b w:val="0"/>
                <w:i w:val="0"/>
                <w:color w:val="000000"/>
                <w:sz w:val="23"/>
              </w:rPr>
              <w:t>变压器1600kva 以下</w:t>
            </w:r>
          </w:p>
        </w:tc>
        <w:tc>
          <w:tcPr>
            <w:tcW w:w="2114" w:type="dxa"/>
            <w:tcBorders>
              <w:top w:val="single" w:color="000000" w:sz="2" w:space="0"/>
              <w:left w:val="single" w:color="000000" w:sz="2" w:space="0"/>
              <w:bottom w:val="single" w:color="000000" w:sz="2" w:space="0"/>
              <w:right w:val="single" w:color="000000" w:sz="2" w:space="0"/>
            </w:tcBorders>
            <w:tcMar>
              <w:left w:w="0" w:type="dxa"/>
              <w:right w:w="0" w:type="dxa"/>
            </w:tcMar>
          </w:tcPr>
          <w:p w14:paraId="5204A2DE">
            <w:pPr>
              <w:widowControl/>
              <w:autoSpaceDE w:val="0"/>
              <w:autoSpaceDN w:val="0"/>
              <w:spacing w:before="136" w:after="0" w:line="234" w:lineRule="exact"/>
              <w:ind w:left="0" w:right="0" w:firstLine="0"/>
              <w:jc w:val="center"/>
            </w:pPr>
            <w:r>
              <w:rPr>
                <w:rFonts w:ascii="仿宋" w:hAnsi="仿宋" w:eastAsia="仿宋"/>
                <w:b w:val="0"/>
                <w:i w:val="0"/>
                <w:color w:val="000000"/>
                <w:sz w:val="23"/>
              </w:rPr>
              <w:t>800 元</w:t>
            </w:r>
          </w:p>
        </w:tc>
      </w:tr>
      <w:tr w14:paraId="4F902697">
        <w:tblPrEx>
          <w:tblCellMar>
            <w:top w:w="0" w:type="dxa"/>
            <w:left w:w="108" w:type="dxa"/>
            <w:bottom w:w="0" w:type="dxa"/>
            <w:right w:w="108" w:type="dxa"/>
          </w:tblCellMar>
        </w:tblPrEx>
        <w:trPr>
          <w:trHeight w:val="512" w:hRule="exact"/>
        </w:trPr>
        <w:tc>
          <w:tcPr>
            <w:tcW w:w="7206" w:type="dxa"/>
            <w:tcBorders>
              <w:top w:val="single" w:color="000000" w:sz="2" w:space="0"/>
              <w:left w:val="single" w:color="000000" w:sz="2" w:space="0"/>
              <w:bottom w:val="single" w:color="000000" w:sz="2" w:space="0"/>
              <w:right w:val="single" w:color="000000" w:sz="2" w:space="0"/>
            </w:tcBorders>
            <w:tcMar>
              <w:left w:w="0" w:type="dxa"/>
              <w:right w:w="0" w:type="dxa"/>
            </w:tcMar>
          </w:tcPr>
          <w:p w14:paraId="5A621696">
            <w:pPr>
              <w:widowControl/>
              <w:autoSpaceDE w:val="0"/>
              <w:autoSpaceDN w:val="0"/>
              <w:spacing w:before="136" w:after="0" w:line="236" w:lineRule="exact"/>
              <w:ind w:left="0" w:right="0" w:firstLine="0"/>
              <w:jc w:val="center"/>
            </w:pPr>
            <w:r>
              <w:rPr>
                <w:rFonts w:ascii="仿宋" w:hAnsi="仿宋" w:eastAsia="仿宋"/>
                <w:b w:val="0"/>
                <w:i w:val="0"/>
                <w:color w:val="000000"/>
                <w:sz w:val="23"/>
              </w:rPr>
              <w:t>高压柜</w:t>
            </w:r>
          </w:p>
        </w:tc>
        <w:tc>
          <w:tcPr>
            <w:tcW w:w="2114" w:type="dxa"/>
            <w:tcBorders>
              <w:top w:val="single" w:color="000000" w:sz="2" w:space="0"/>
              <w:left w:val="single" w:color="000000" w:sz="2" w:space="0"/>
              <w:bottom w:val="single" w:color="000000" w:sz="2" w:space="0"/>
              <w:right w:val="single" w:color="000000" w:sz="2" w:space="0"/>
            </w:tcBorders>
            <w:tcMar>
              <w:left w:w="0" w:type="dxa"/>
              <w:right w:w="0" w:type="dxa"/>
            </w:tcMar>
          </w:tcPr>
          <w:p w14:paraId="63E42DE6">
            <w:pPr>
              <w:widowControl/>
              <w:autoSpaceDE w:val="0"/>
              <w:autoSpaceDN w:val="0"/>
              <w:spacing w:before="136" w:after="0" w:line="236" w:lineRule="exact"/>
              <w:ind w:left="0" w:right="0" w:firstLine="0"/>
              <w:jc w:val="center"/>
            </w:pPr>
            <w:r>
              <w:rPr>
                <w:rFonts w:ascii="仿宋" w:hAnsi="仿宋" w:eastAsia="仿宋"/>
                <w:b w:val="0"/>
                <w:i w:val="0"/>
                <w:color w:val="000000"/>
                <w:sz w:val="23"/>
              </w:rPr>
              <w:t>600 元</w:t>
            </w:r>
          </w:p>
        </w:tc>
      </w:tr>
      <w:tr w14:paraId="32978E68">
        <w:tblPrEx>
          <w:tblCellMar>
            <w:top w:w="0" w:type="dxa"/>
            <w:left w:w="108" w:type="dxa"/>
            <w:bottom w:w="0" w:type="dxa"/>
            <w:right w:w="108" w:type="dxa"/>
          </w:tblCellMar>
        </w:tblPrEx>
        <w:trPr>
          <w:trHeight w:val="508" w:hRule="exact"/>
        </w:trPr>
        <w:tc>
          <w:tcPr>
            <w:tcW w:w="7206" w:type="dxa"/>
            <w:tcBorders>
              <w:top w:val="single" w:color="000000" w:sz="2" w:space="0"/>
              <w:left w:val="single" w:color="000000" w:sz="2" w:space="0"/>
              <w:bottom w:val="single" w:color="000000" w:sz="2" w:space="0"/>
              <w:right w:val="single" w:color="000000" w:sz="2" w:space="0"/>
            </w:tcBorders>
            <w:tcMar>
              <w:left w:w="0" w:type="dxa"/>
              <w:right w:w="0" w:type="dxa"/>
            </w:tcMar>
          </w:tcPr>
          <w:p w14:paraId="0BC4EF3D">
            <w:pPr>
              <w:widowControl/>
              <w:autoSpaceDE w:val="0"/>
              <w:autoSpaceDN w:val="0"/>
              <w:spacing w:before="136" w:after="0" w:line="234" w:lineRule="exact"/>
              <w:ind w:left="0" w:right="0" w:firstLine="0"/>
              <w:jc w:val="center"/>
            </w:pPr>
            <w:r>
              <w:rPr>
                <w:rFonts w:ascii="仿宋" w:hAnsi="仿宋" w:eastAsia="仿宋"/>
                <w:b w:val="0"/>
                <w:i w:val="0"/>
                <w:color w:val="000000"/>
                <w:sz w:val="23"/>
              </w:rPr>
              <w:t>高压线缆（根)</w:t>
            </w:r>
          </w:p>
        </w:tc>
        <w:tc>
          <w:tcPr>
            <w:tcW w:w="2114" w:type="dxa"/>
            <w:tcBorders>
              <w:top w:val="single" w:color="000000" w:sz="2" w:space="0"/>
              <w:left w:val="single" w:color="000000" w:sz="2" w:space="0"/>
              <w:bottom w:val="single" w:color="000000" w:sz="2" w:space="0"/>
              <w:right w:val="single" w:color="000000" w:sz="2" w:space="0"/>
            </w:tcBorders>
            <w:tcMar>
              <w:left w:w="0" w:type="dxa"/>
              <w:right w:w="0" w:type="dxa"/>
            </w:tcMar>
          </w:tcPr>
          <w:p w14:paraId="3C37BA98">
            <w:pPr>
              <w:widowControl/>
              <w:autoSpaceDE w:val="0"/>
              <w:autoSpaceDN w:val="0"/>
              <w:spacing w:before="136" w:after="0" w:line="234" w:lineRule="exact"/>
              <w:ind w:left="0" w:right="0" w:firstLine="0"/>
              <w:jc w:val="center"/>
            </w:pPr>
            <w:r>
              <w:rPr>
                <w:rFonts w:ascii="仿宋" w:hAnsi="仿宋" w:eastAsia="仿宋"/>
                <w:b w:val="0"/>
                <w:i w:val="0"/>
                <w:color w:val="000000"/>
                <w:sz w:val="23"/>
              </w:rPr>
              <w:t>1600 元</w:t>
            </w:r>
          </w:p>
        </w:tc>
      </w:tr>
      <w:tr w14:paraId="5E9AD161">
        <w:tblPrEx>
          <w:tblCellMar>
            <w:top w:w="0" w:type="dxa"/>
            <w:left w:w="108" w:type="dxa"/>
            <w:bottom w:w="0" w:type="dxa"/>
            <w:right w:w="108" w:type="dxa"/>
          </w:tblCellMar>
        </w:tblPrEx>
        <w:trPr>
          <w:trHeight w:val="512" w:hRule="exact"/>
        </w:trPr>
        <w:tc>
          <w:tcPr>
            <w:tcW w:w="7206" w:type="dxa"/>
            <w:tcBorders>
              <w:top w:val="single" w:color="000000" w:sz="2" w:space="0"/>
              <w:left w:val="single" w:color="000000" w:sz="2" w:space="0"/>
              <w:bottom w:val="single" w:color="000000" w:sz="2" w:space="0"/>
              <w:right w:val="single" w:color="000000" w:sz="2" w:space="0"/>
            </w:tcBorders>
            <w:tcMar>
              <w:left w:w="0" w:type="dxa"/>
              <w:right w:w="0" w:type="dxa"/>
            </w:tcMar>
          </w:tcPr>
          <w:p w14:paraId="4A9EA19D">
            <w:pPr>
              <w:widowControl/>
              <w:autoSpaceDE w:val="0"/>
              <w:autoSpaceDN w:val="0"/>
              <w:spacing w:before="136" w:after="0" w:line="236" w:lineRule="exact"/>
              <w:ind w:left="0" w:right="0" w:firstLine="0"/>
              <w:jc w:val="center"/>
            </w:pPr>
            <w:r>
              <w:rPr>
                <w:rFonts w:ascii="仿宋" w:hAnsi="仿宋" w:eastAsia="仿宋"/>
                <w:b w:val="0"/>
                <w:i w:val="0"/>
                <w:color w:val="000000"/>
                <w:sz w:val="23"/>
              </w:rPr>
              <w:t>接地试验(组）</w:t>
            </w:r>
          </w:p>
        </w:tc>
        <w:tc>
          <w:tcPr>
            <w:tcW w:w="2114" w:type="dxa"/>
            <w:tcBorders>
              <w:top w:val="single" w:color="000000" w:sz="2" w:space="0"/>
              <w:left w:val="single" w:color="000000" w:sz="2" w:space="0"/>
              <w:bottom w:val="single" w:color="000000" w:sz="2" w:space="0"/>
              <w:right w:val="single" w:color="000000" w:sz="2" w:space="0"/>
            </w:tcBorders>
            <w:tcMar>
              <w:left w:w="0" w:type="dxa"/>
              <w:right w:w="0" w:type="dxa"/>
            </w:tcMar>
          </w:tcPr>
          <w:p w14:paraId="7AB8C79C">
            <w:pPr>
              <w:widowControl/>
              <w:autoSpaceDE w:val="0"/>
              <w:autoSpaceDN w:val="0"/>
              <w:spacing w:before="136" w:after="0" w:line="236" w:lineRule="exact"/>
              <w:ind w:left="0" w:right="0" w:firstLine="0"/>
              <w:jc w:val="center"/>
            </w:pPr>
            <w:r>
              <w:rPr>
                <w:rFonts w:ascii="仿宋" w:hAnsi="仿宋" w:eastAsia="仿宋"/>
                <w:b w:val="0"/>
                <w:i w:val="0"/>
                <w:color w:val="000000"/>
                <w:sz w:val="23"/>
              </w:rPr>
              <w:t>650 元</w:t>
            </w:r>
          </w:p>
        </w:tc>
      </w:tr>
      <w:tr w14:paraId="35D6F799">
        <w:tblPrEx>
          <w:tblCellMar>
            <w:top w:w="0" w:type="dxa"/>
            <w:left w:w="108" w:type="dxa"/>
            <w:bottom w:w="0" w:type="dxa"/>
            <w:right w:w="108" w:type="dxa"/>
          </w:tblCellMar>
        </w:tblPrEx>
        <w:trPr>
          <w:trHeight w:val="592" w:hRule="exact"/>
        </w:trPr>
        <w:tc>
          <w:tcPr>
            <w:tcW w:w="9320" w:type="dxa"/>
            <w:gridSpan w:val="2"/>
            <w:tcBorders>
              <w:top w:val="single" w:color="000000" w:sz="2" w:space="0"/>
              <w:left w:val="single" w:color="000000" w:sz="2" w:space="0"/>
              <w:bottom w:val="single" w:color="000000" w:sz="2" w:space="0"/>
              <w:right w:val="single" w:color="000000" w:sz="2" w:space="0"/>
            </w:tcBorders>
            <w:tcMar>
              <w:left w:w="0" w:type="dxa"/>
              <w:right w:w="0" w:type="dxa"/>
            </w:tcMar>
          </w:tcPr>
          <w:p w14:paraId="47247633">
            <w:pPr>
              <w:widowControl/>
              <w:autoSpaceDE w:val="0"/>
              <w:autoSpaceDN w:val="0"/>
              <w:spacing w:before="260" w:after="0" w:line="236" w:lineRule="exact"/>
              <w:ind w:left="0" w:right="2568" w:firstLine="0"/>
              <w:jc w:val="right"/>
            </w:pPr>
            <w:r>
              <w:rPr>
                <w:rFonts w:ascii="仿宋" w:hAnsi="仿宋" w:eastAsia="仿宋"/>
                <w:b w:val="0"/>
                <w:i w:val="0"/>
                <w:color w:val="000000"/>
                <w:sz w:val="23"/>
              </w:rPr>
              <w:t>最终结算单价以控制单价乘以中标费率</w:t>
            </w:r>
          </w:p>
        </w:tc>
      </w:tr>
    </w:tbl>
    <w:p w14:paraId="3D92AC2E">
      <w:pPr>
        <w:widowControl/>
        <w:autoSpaceDE w:val="0"/>
        <w:autoSpaceDN w:val="0"/>
        <w:spacing w:before="0" w:after="0" w:line="542" w:lineRule="exact"/>
        <w:ind w:left="360" w:right="1008" w:firstLine="266"/>
        <w:jc w:val="left"/>
      </w:pPr>
      <w:r>
        <w:rPr>
          <w:rFonts w:ascii="仿宋" w:hAnsi="仿宋" w:eastAsia="仿宋"/>
          <w:b w:val="0"/>
          <w:i w:val="0"/>
          <w:color w:val="000000"/>
          <w:sz w:val="23"/>
        </w:rPr>
        <w:t>（二）宣城市开源水务集团有限公司供配电设施抢修、检修。具体内容包含不限于：检查突发电力故障，解除故障。在发生突发电力故障后，业主单位发任务交办单（或微信、电话方式）后半小时内检查人员赶到现场，任务交办单后一小时内查明故障原因，若因外部线路原因，及时将故障报送宣城供电公司，接任务交办单后四小时内解决处理故障，恢复正常供电，由施工单位上报当次维修产生的材料及工时费并由业主确认工程量，价格依据组价原则核算。抢修后如需进行供配电设施实验，需出具宣城供电公司认可的实验报告。最终结算依据现行计价规范组价后乘以中标费率。</w:t>
      </w:r>
    </w:p>
    <w:p w14:paraId="1B4C3CD6">
      <w:pPr>
        <w:widowControl/>
        <w:tabs>
          <w:tab w:val="left" w:pos="684"/>
        </w:tabs>
        <w:autoSpaceDE w:val="0"/>
        <w:autoSpaceDN w:val="0"/>
        <w:spacing w:before="10" w:after="0" w:line="554" w:lineRule="exact"/>
        <w:ind w:left="638" w:right="6048" w:firstLine="0"/>
        <w:jc w:val="left"/>
      </w:pPr>
      <w:r>
        <w:rPr>
          <w:rFonts w:ascii="仿宋" w:hAnsi="仿宋" w:eastAsia="仿宋"/>
          <w:b w:val="0"/>
          <w:i w:val="0"/>
          <w:color w:val="000000"/>
          <w:sz w:val="28"/>
        </w:rPr>
        <w:t>二、评审办法：</w:t>
      </w:r>
      <w:r>
        <w:br w:type="textWrapping"/>
      </w:r>
      <w:r>
        <w:rPr>
          <w:rFonts w:ascii="仿宋" w:hAnsi="仿宋" w:eastAsia="仿宋"/>
          <w:b w:val="0"/>
          <w:i w:val="0"/>
          <w:color w:val="000000"/>
          <w:sz w:val="24"/>
        </w:rPr>
        <w:t>本项目采取最低价评分法。</w:t>
      </w:r>
    </w:p>
    <w:p w14:paraId="46FD81B7">
      <w:pPr>
        <w:widowControl/>
        <w:tabs>
          <w:tab w:val="left" w:pos="638"/>
        </w:tabs>
        <w:autoSpaceDE w:val="0"/>
        <w:autoSpaceDN w:val="0"/>
        <w:spacing w:before="0" w:after="0" w:line="560" w:lineRule="exact"/>
        <w:ind w:left="360" w:right="1008" w:firstLine="0"/>
        <w:jc w:val="left"/>
      </w:pPr>
      <w:r>
        <w:tab/>
      </w:r>
      <w:r>
        <w:rPr>
          <w:rFonts w:ascii="仿宋" w:hAnsi="仿宋" w:eastAsia="仿宋"/>
          <w:b w:val="0"/>
          <w:i w:val="0"/>
          <w:color w:val="000000"/>
          <w:sz w:val="24"/>
        </w:rPr>
        <w:t>所有不高于最高投标限价（控制费率）且满足响应文件的审查的报价为有效报价，否则为无效报价。</w:t>
      </w:r>
    </w:p>
    <w:p w14:paraId="7069D412">
      <w:pPr>
        <w:widowControl/>
        <w:tabs>
          <w:tab w:val="left" w:pos="638"/>
        </w:tabs>
        <w:autoSpaceDE w:val="0"/>
        <w:autoSpaceDN w:val="0"/>
        <w:spacing w:before="0" w:after="0" w:line="560" w:lineRule="exact"/>
        <w:ind w:left="360" w:right="1008" w:firstLine="0"/>
        <w:jc w:val="left"/>
      </w:pPr>
      <w:r>
        <w:tab/>
      </w:r>
      <w:r>
        <w:rPr>
          <w:rFonts w:ascii="仿宋" w:hAnsi="仿宋" w:eastAsia="仿宋"/>
          <w:b w:val="0"/>
          <w:i w:val="0"/>
          <w:color w:val="000000"/>
          <w:sz w:val="24"/>
        </w:rPr>
        <w:t>评审程序及推荐中标候选人</w:t>
      </w:r>
      <w:r>
        <w:br w:type="textWrapping"/>
      </w:r>
      <w:r>
        <w:tab/>
      </w:r>
      <w:r>
        <w:rPr>
          <w:rFonts w:ascii="仿宋" w:hAnsi="仿宋" w:eastAsia="仿宋"/>
          <w:b w:val="0"/>
          <w:i w:val="0"/>
          <w:color w:val="000000"/>
          <w:sz w:val="24"/>
        </w:rPr>
        <w:t>（1）评审程序：1）进行响应文件审查；2）通过响应文件审查的投标报价为有效报价；按有效报价由低到高的依次推荐不超过3 家中选候选人。</w:t>
      </w:r>
    </w:p>
    <w:p w14:paraId="2B3343AC">
      <w:pPr>
        <w:widowControl/>
        <w:autoSpaceDE w:val="0"/>
        <w:autoSpaceDN w:val="0"/>
        <w:spacing w:before="314" w:after="0" w:line="246" w:lineRule="exact"/>
        <w:ind w:left="638" w:right="0" w:firstLine="0"/>
        <w:jc w:val="left"/>
      </w:pPr>
      <w:r>
        <w:rPr>
          <w:rFonts w:ascii="仿宋" w:hAnsi="仿宋" w:eastAsia="仿宋"/>
          <w:b w:val="0"/>
          <w:i w:val="0"/>
          <w:color w:val="000000"/>
          <w:sz w:val="24"/>
        </w:rPr>
        <w:t>（2）报价相同的由评标委员会摇号确定。</w:t>
      </w:r>
    </w:p>
    <w:p w14:paraId="3F6F8485">
      <w:pPr>
        <w:widowControl/>
        <w:autoSpaceDE w:val="0"/>
        <w:autoSpaceDN w:val="0"/>
        <w:spacing w:before="0" w:after="0" w:line="560" w:lineRule="exact"/>
        <w:ind w:left="360" w:right="1028" w:firstLine="278"/>
        <w:jc w:val="both"/>
      </w:pPr>
      <w:r>
        <w:rPr>
          <w:rFonts w:ascii="仿宋" w:hAnsi="仿宋" w:eastAsia="仿宋"/>
          <w:b w:val="0"/>
          <w:i w:val="0"/>
          <w:color w:val="000000"/>
          <w:sz w:val="24"/>
        </w:rPr>
        <w:t>（3）响应文件的审查内容及无效的情形：响应文件字迹潦草、模糊，无法辨认的或工程名称错误的。响应人在一份响应文件中，报有两个或多个报价，且未书面声明以哪个报价为准的。互相抄取标书的。不满足发包文件要求的。</w:t>
      </w:r>
    </w:p>
    <w:p w14:paraId="05F5F174">
      <w:pPr>
        <w:widowControl/>
        <w:autoSpaceDE w:val="0"/>
        <w:autoSpaceDN w:val="0"/>
        <w:spacing w:before="536" w:after="0" w:line="242" w:lineRule="exact"/>
        <w:ind w:left="0" w:right="5136" w:firstLine="0"/>
        <w:jc w:val="right"/>
      </w:pPr>
      <w:r>
        <w:rPr>
          <w:rFonts w:ascii="TimesNewRomanPSMT" w:hAnsi="TimesNewRomanPSMT" w:eastAsia="TimesNewRomanPSMT"/>
          <w:b w:val="0"/>
          <w:i w:val="0"/>
          <w:color w:val="000000"/>
          <w:sz w:val="18"/>
        </w:rPr>
        <w:t>9</w:t>
      </w:r>
    </w:p>
    <w:p w14:paraId="1CF9B9D4">
      <w:pPr>
        <w:sectPr>
          <w:pgSz w:w="11906" w:h="16838"/>
          <w:pgMar w:top="718" w:right="772" w:bottom="490" w:left="1440" w:header="720" w:footer="720" w:gutter="0"/>
          <w:cols w:space="720" w:num="1"/>
          <w:docGrid w:linePitch="360" w:charSpace="0"/>
        </w:sectPr>
      </w:pPr>
    </w:p>
    <w:p w14:paraId="12408BEF">
      <w:pPr>
        <w:widowControl/>
        <w:autoSpaceDE w:val="0"/>
        <w:autoSpaceDN w:val="0"/>
        <w:spacing w:before="0" w:after="566" w:line="220" w:lineRule="exact"/>
        <w:ind w:left="0" w:right="0"/>
      </w:pPr>
    </w:p>
    <w:p w14:paraId="59F17C34">
      <w:pPr>
        <w:widowControl/>
        <w:tabs>
          <w:tab w:val="left" w:pos="3532"/>
        </w:tabs>
        <w:autoSpaceDE w:val="0"/>
        <w:autoSpaceDN w:val="0"/>
        <w:spacing w:before="0" w:after="0" w:line="514" w:lineRule="exact"/>
        <w:ind w:left="2824" w:right="2304" w:firstLine="0"/>
        <w:jc w:val="left"/>
      </w:pPr>
      <w:r>
        <w:rPr>
          <w:rFonts w:ascii="宋体" w:hAnsi="宋体" w:eastAsia="宋体"/>
          <w:b w:val="0"/>
          <w:i w:val="0"/>
          <w:color w:val="000000"/>
          <w:sz w:val="36"/>
        </w:rPr>
        <w:t>第四章合同条款及格式</w:t>
      </w:r>
      <w:r>
        <w:br w:type="textWrapping"/>
      </w:r>
      <w:r>
        <w:tab/>
      </w:r>
      <w:r>
        <w:rPr>
          <w:rFonts w:ascii="宋体" w:hAnsi="宋体" w:eastAsia="宋体"/>
          <w:b w:val="0"/>
          <w:i w:val="0"/>
          <w:color w:val="000000"/>
          <w:sz w:val="28"/>
        </w:rPr>
        <w:t>以实际签订为准</w:t>
      </w:r>
    </w:p>
    <w:p w14:paraId="08AC4BFC">
      <w:pPr>
        <w:widowControl/>
        <w:autoSpaceDE w:val="0"/>
        <w:autoSpaceDN w:val="0"/>
        <w:spacing w:before="13020" w:after="0" w:line="242" w:lineRule="exact"/>
        <w:ind w:left="0" w:right="0" w:firstLine="0"/>
        <w:jc w:val="center"/>
      </w:pPr>
      <w:r>
        <w:rPr>
          <w:rFonts w:ascii="TimesNewRomanPSMT" w:hAnsi="TimesNewRomanPSMT" w:eastAsia="TimesNewRomanPSMT"/>
          <w:b w:val="0"/>
          <w:i w:val="0"/>
          <w:color w:val="000000"/>
          <w:sz w:val="18"/>
        </w:rPr>
        <w:t>10</w:t>
      </w:r>
    </w:p>
    <w:p w14:paraId="2CBAD56D">
      <w:pPr>
        <w:sectPr>
          <w:pgSz w:w="11906" w:h="16838"/>
          <w:pgMar w:top="784" w:right="1440" w:bottom="490" w:left="1440" w:header="720" w:footer="720" w:gutter="0"/>
          <w:cols w:space="720" w:num="1"/>
          <w:docGrid w:linePitch="360" w:charSpace="0"/>
        </w:sectPr>
      </w:pPr>
    </w:p>
    <w:p w14:paraId="138B7102">
      <w:pPr>
        <w:widowControl/>
        <w:autoSpaceDE w:val="0"/>
        <w:autoSpaceDN w:val="0"/>
        <w:spacing w:before="0" w:after="806" w:line="220" w:lineRule="exact"/>
        <w:ind w:left="0" w:right="0"/>
      </w:pPr>
    </w:p>
    <w:p w14:paraId="4D12A34C">
      <w:pPr>
        <w:widowControl/>
        <w:autoSpaceDE w:val="0"/>
        <w:autoSpaceDN w:val="0"/>
        <w:spacing w:before="0" w:after="0" w:line="440" w:lineRule="exact"/>
        <w:ind w:left="0" w:right="2162" w:firstLine="0"/>
        <w:jc w:val="right"/>
      </w:pPr>
      <w:r>
        <w:rPr>
          <w:rFonts w:ascii="宋体" w:hAnsi="宋体" w:eastAsia="宋体"/>
          <w:b w:val="0"/>
          <w:i w:val="0"/>
          <w:color w:val="000000"/>
          <w:sz w:val="44"/>
        </w:rPr>
        <w:t>第五章响应文件格式</w:t>
      </w:r>
    </w:p>
    <w:p w14:paraId="01D398C2">
      <w:pPr>
        <w:widowControl/>
        <w:autoSpaceDE w:val="0"/>
        <w:autoSpaceDN w:val="0"/>
        <w:spacing w:before="1348" w:after="0" w:line="280" w:lineRule="exact"/>
        <w:ind w:left="0" w:right="3022" w:firstLine="0"/>
        <w:jc w:val="right"/>
      </w:pPr>
      <w:r>
        <w:rPr>
          <w:rFonts w:ascii="宋体" w:hAnsi="宋体" w:eastAsia="宋体"/>
          <w:b w:val="0"/>
          <w:i w:val="0"/>
          <w:color w:val="000000"/>
          <w:sz w:val="28"/>
        </w:rPr>
        <w:t>（项目名称）</w:t>
      </w:r>
    </w:p>
    <w:p w14:paraId="02302699">
      <w:pPr>
        <w:widowControl/>
        <w:autoSpaceDE w:val="0"/>
        <w:autoSpaceDN w:val="0"/>
        <w:spacing w:before="960" w:after="0" w:line="936" w:lineRule="exact"/>
        <w:ind w:left="4252" w:right="4252" w:firstLine="0"/>
        <w:jc w:val="both"/>
      </w:pPr>
      <w:r>
        <w:rPr>
          <w:rFonts w:ascii="宋体" w:hAnsi="宋体" w:eastAsia="宋体"/>
          <w:b w:val="0"/>
          <w:i w:val="0"/>
          <w:color w:val="000000"/>
          <w:sz w:val="52"/>
        </w:rPr>
        <w:t>响</w:t>
      </w:r>
      <w:r>
        <w:br w:type="textWrapping"/>
      </w:r>
      <w:r>
        <w:rPr>
          <w:rFonts w:ascii="宋体" w:hAnsi="宋体" w:eastAsia="宋体"/>
          <w:b w:val="0"/>
          <w:i w:val="0"/>
          <w:color w:val="000000"/>
          <w:sz w:val="52"/>
        </w:rPr>
        <w:t>应</w:t>
      </w:r>
      <w:r>
        <w:br w:type="textWrapping"/>
      </w:r>
      <w:r>
        <w:rPr>
          <w:rFonts w:ascii="宋体" w:hAnsi="宋体" w:eastAsia="宋体"/>
          <w:b w:val="0"/>
          <w:i w:val="0"/>
          <w:color w:val="000000"/>
          <w:sz w:val="52"/>
        </w:rPr>
        <w:t>文</w:t>
      </w:r>
      <w:r>
        <w:br w:type="textWrapping"/>
      </w:r>
      <w:r>
        <w:rPr>
          <w:rFonts w:ascii="宋体" w:hAnsi="宋体" w:eastAsia="宋体"/>
          <w:b w:val="0"/>
          <w:i w:val="0"/>
          <w:color w:val="000000"/>
          <w:sz w:val="52"/>
        </w:rPr>
        <w:t>件</w:t>
      </w:r>
    </w:p>
    <w:p w14:paraId="0D571CE8">
      <w:pPr>
        <w:widowControl/>
        <w:autoSpaceDE w:val="0"/>
        <w:autoSpaceDN w:val="0"/>
        <w:spacing w:before="3994" w:after="210" w:line="548" w:lineRule="exact"/>
        <w:ind w:left="2160" w:right="1872" w:firstLine="0"/>
        <w:jc w:val="center"/>
      </w:pPr>
      <w:r>
        <w:rPr>
          <w:rFonts w:ascii="宋体" w:hAnsi="宋体" w:eastAsia="宋体"/>
          <w:b w:val="0"/>
          <w:i w:val="0"/>
          <w:color w:val="000000"/>
          <w:sz w:val="28"/>
        </w:rPr>
        <w:t>响应人：（盖单位章）</w:t>
      </w:r>
      <w:r>
        <w:br w:type="textWrapping"/>
      </w:r>
      <w:r>
        <w:rPr>
          <w:rFonts w:ascii="宋体" w:hAnsi="宋体" w:eastAsia="宋体"/>
          <w:b w:val="0"/>
          <w:i w:val="0"/>
          <w:color w:val="000000"/>
          <w:sz w:val="28"/>
        </w:rPr>
        <w:t>法定代表人或其委托代理人：（签字）</w:t>
      </w:r>
    </w:p>
    <w:tbl>
      <w:tblPr>
        <w:tblStyle w:val="32"/>
        <w:tblW w:w="0" w:type="auto"/>
        <w:tblInd w:w="1940" w:type="dxa"/>
        <w:tblLayout w:type="fixed"/>
        <w:tblCellMar>
          <w:top w:w="0" w:type="dxa"/>
          <w:left w:w="108" w:type="dxa"/>
          <w:bottom w:w="0" w:type="dxa"/>
          <w:right w:w="108" w:type="dxa"/>
        </w:tblCellMar>
      </w:tblPr>
      <w:tblGrid>
        <w:gridCol w:w="3009"/>
        <w:gridCol w:w="3009"/>
        <w:gridCol w:w="3009"/>
      </w:tblGrid>
      <w:tr w14:paraId="69D93C29">
        <w:tblPrEx>
          <w:tblCellMar>
            <w:top w:w="0" w:type="dxa"/>
            <w:left w:w="108" w:type="dxa"/>
            <w:bottom w:w="0" w:type="dxa"/>
            <w:right w:w="108" w:type="dxa"/>
          </w:tblCellMar>
        </w:tblPrEx>
        <w:trPr>
          <w:trHeight w:val="400" w:hRule="exact"/>
        </w:trPr>
        <w:tc>
          <w:tcPr>
            <w:tcW w:w="2380" w:type="dxa"/>
            <w:tcMar>
              <w:left w:w="0" w:type="dxa"/>
              <w:right w:w="0" w:type="dxa"/>
            </w:tcMar>
          </w:tcPr>
          <w:p w14:paraId="6727DAAB">
            <w:pPr>
              <w:widowControl/>
              <w:autoSpaceDE w:val="0"/>
              <w:autoSpaceDN w:val="0"/>
              <w:spacing w:before="60" w:after="0" w:line="280" w:lineRule="exact"/>
              <w:ind w:left="0" w:right="134" w:firstLine="0"/>
              <w:jc w:val="right"/>
            </w:pPr>
            <w:r>
              <w:rPr>
                <w:rFonts w:ascii="宋体" w:hAnsi="宋体" w:eastAsia="宋体"/>
                <w:b w:val="0"/>
                <w:i w:val="0"/>
                <w:color w:val="000000"/>
                <w:sz w:val="28"/>
              </w:rPr>
              <w:t>年</w:t>
            </w:r>
          </w:p>
        </w:tc>
        <w:tc>
          <w:tcPr>
            <w:tcW w:w="620" w:type="dxa"/>
            <w:tcMar>
              <w:left w:w="0" w:type="dxa"/>
              <w:right w:w="0" w:type="dxa"/>
            </w:tcMar>
          </w:tcPr>
          <w:p w14:paraId="700CF4C2">
            <w:pPr>
              <w:widowControl/>
              <w:autoSpaceDE w:val="0"/>
              <w:autoSpaceDN w:val="0"/>
              <w:spacing w:before="60" w:after="0" w:line="280" w:lineRule="exact"/>
              <w:ind w:left="0" w:right="0" w:firstLine="0"/>
              <w:jc w:val="center"/>
            </w:pPr>
            <w:r>
              <w:rPr>
                <w:rFonts w:ascii="宋体" w:hAnsi="宋体" w:eastAsia="宋体"/>
                <w:b w:val="0"/>
                <w:i w:val="0"/>
                <w:color w:val="000000"/>
                <w:sz w:val="28"/>
              </w:rPr>
              <w:t>月</w:t>
            </w:r>
          </w:p>
        </w:tc>
        <w:tc>
          <w:tcPr>
            <w:tcW w:w="2280" w:type="dxa"/>
            <w:tcMar>
              <w:left w:w="0" w:type="dxa"/>
              <w:right w:w="0" w:type="dxa"/>
            </w:tcMar>
          </w:tcPr>
          <w:p w14:paraId="12EA3FBC">
            <w:pPr>
              <w:widowControl/>
              <w:autoSpaceDE w:val="0"/>
              <w:autoSpaceDN w:val="0"/>
              <w:spacing w:before="60" w:after="0" w:line="280" w:lineRule="exact"/>
              <w:ind w:left="224" w:right="0" w:firstLine="0"/>
              <w:jc w:val="left"/>
            </w:pPr>
            <w:r>
              <w:rPr>
                <w:rFonts w:ascii="宋体" w:hAnsi="宋体" w:eastAsia="宋体"/>
                <w:b w:val="0"/>
                <w:i w:val="0"/>
                <w:color w:val="000000"/>
                <w:sz w:val="28"/>
              </w:rPr>
              <w:t>日</w:t>
            </w:r>
          </w:p>
        </w:tc>
      </w:tr>
    </w:tbl>
    <w:p w14:paraId="773B5F00">
      <w:pPr>
        <w:widowControl/>
        <w:autoSpaceDE w:val="0"/>
        <w:autoSpaceDN w:val="0"/>
        <w:spacing w:before="1094" w:after="0" w:line="242" w:lineRule="exact"/>
        <w:ind w:left="0" w:right="0" w:firstLine="0"/>
        <w:jc w:val="center"/>
      </w:pPr>
      <w:r>
        <w:rPr>
          <w:rFonts w:ascii="TimesNewRomanPSMT" w:hAnsi="TimesNewRomanPSMT" w:eastAsia="TimesNewRomanPSMT"/>
          <w:b w:val="0"/>
          <w:i w:val="0"/>
          <w:color w:val="000000"/>
          <w:sz w:val="18"/>
        </w:rPr>
        <w:t>11</w:t>
      </w:r>
    </w:p>
    <w:p w14:paraId="6EBDAD41">
      <w:pPr>
        <w:sectPr>
          <w:pgSz w:w="11906" w:h="16838"/>
          <w:pgMar w:top="1026" w:right="1440" w:bottom="490" w:left="1440" w:header="720" w:footer="720" w:gutter="0"/>
          <w:cols w:space="720" w:num="1"/>
          <w:docGrid w:linePitch="360" w:charSpace="0"/>
        </w:sectPr>
      </w:pPr>
    </w:p>
    <w:p w14:paraId="63CA50EE">
      <w:pPr>
        <w:widowControl/>
        <w:autoSpaceDE w:val="0"/>
        <w:autoSpaceDN w:val="0"/>
        <w:spacing w:before="0" w:after="858" w:line="220" w:lineRule="exact"/>
        <w:ind w:left="0" w:right="0"/>
      </w:pPr>
    </w:p>
    <w:p w14:paraId="1C30BCCD">
      <w:pPr>
        <w:widowControl/>
        <w:tabs>
          <w:tab w:val="left" w:pos="5018"/>
        </w:tabs>
        <w:autoSpaceDE w:val="0"/>
        <w:autoSpaceDN w:val="0"/>
        <w:spacing w:before="0" w:after="0" w:line="318" w:lineRule="exact"/>
        <w:ind w:left="4056" w:right="0" w:firstLine="0"/>
        <w:jc w:val="left"/>
      </w:pPr>
      <w:r>
        <w:rPr>
          <w:rFonts w:ascii="宋体" w:hAnsi="宋体" w:eastAsia="宋体"/>
          <w:b w:val="0"/>
          <w:i w:val="0"/>
          <w:color w:val="000000"/>
          <w:sz w:val="32"/>
        </w:rPr>
        <w:t>目录</w:t>
      </w:r>
    </w:p>
    <w:p w14:paraId="6C4B9361">
      <w:pPr>
        <w:widowControl/>
        <w:autoSpaceDE w:val="0"/>
        <w:autoSpaceDN w:val="0"/>
        <w:spacing w:before="542" w:after="0" w:line="550" w:lineRule="exact"/>
        <w:ind w:left="638" w:right="4752" w:firstLine="0"/>
        <w:jc w:val="left"/>
      </w:pPr>
      <w:r>
        <w:rPr>
          <w:rFonts w:ascii="宋体" w:hAnsi="宋体" w:eastAsia="宋体"/>
          <w:b w:val="0"/>
          <w:i w:val="0"/>
          <w:color w:val="000000"/>
          <w:sz w:val="24"/>
        </w:rPr>
        <w:t>一、授权委托书</w:t>
      </w:r>
      <w:r>
        <w:br w:type="textWrapping"/>
      </w:r>
      <w:r>
        <w:rPr>
          <w:rFonts w:ascii="宋体" w:hAnsi="宋体" w:eastAsia="宋体"/>
          <w:b w:val="0"/>
          <w:i w:val="0"/>
          <w:color w:val="000000"/>
          <w:sz w:val="24"/>
        </w:rPr>
        <w:t>二、投标函</w:t>
      </w:r>
      <w:r>
        <w:br w:type="textWrapping"/>
      </w:r>
      <w:r>
        <w:rPr>
          <w:rFonts w:ascii="宋体" w:hAnsi="宋体" w:eastAsia="宋体"/>
          <w:b w:val="0"/>
          <w:i w:val="0"/>
          <w:color w:val="000000"/>
          <w:sz w:val="24"/>
        </w:rPr>
        <w:t>三、投标诚信承诺书</w:t>
      </w:r>
      <w:r>
        <w:br w:type="textWrapping"/>
      </w:r>
      <w:r>
        <w:rPr>
          <w:rFonts w:ascii="宋体" w:hAnsi="宋体" w:eastAsia="宋体"/>
          <w:b w:val="0"/>
          <w:i w:val="0"/>
          <w:color w:val="000000"/>
          <w:sz w:val="24"/>
        </w:rPr>
        <w:t>四、资格审查资料</w:t>
      </w:r>
      <w:r>
        <w:br w:type="textWrapping"/>
      </w:r>
      <w:r>
        <w:rPr>
          <w:rFonts w:ascii="宋体" w:hAnsi="宋体" w:eastAsia="宋体"/>
          <w:b w:val="0"/>
          <w:i w:val="0"/>
          <w:color w:val="000000"/>
          <w:sz w:val="24"/>
        </w:rPr>
        <w:t>五、技术部分</w:t>
      </w:r>
      <w:r>
        <w:br w:type="textWrapping"/>
      </w:r>
      <w:r>
        <w:rPr>
          <w:rFonts w:ascii="宋体" w:hAnsi="宋体" w:eastAsia="宋体"/>
          <w:b w:val="0"/>
          <w:i w:val="0"/>
          <w:color w:val="000000"/>
          <w:sz w:val="24"/>
        </w:rPr>
        <w:t>六、响应人认为需提供的其他资料</w:t>
      </w:r>
    </w:p>
    <w:p w14:paraId="0590EB4D">
      <w:pPr>
        <w:widowControl/>
        <w:autoSpaceDE w:val="0"/>
        <w:autoSpaceDN w:val="0"/>
        <w:spacing w:before="9302" w:after="0" w:line="242" w:lineRule="exact"/>
        <w:ind w:left="0" w:right="0" w:firstLine="0"/>
        <w:jc w:val="center"/>
      </w:pPr>
      <w:r>
        <w:rPr>
          <w:rFonts w:ascii="TimesNewRomanPSMT" w:hAnsi="TimesNewRomanPSMT" w:eastAsia="TimesNewRomanPSMT"/>
          <w:b w:val="0"/>
          <w:i w:val="0"/>
          <w:color w:val="000000"/>
          <w:sz w:val="18"/>
        </w:rPr>
        <w:t>12</w:t>
      </w:r>
    </w:p>
    <w:p w14:paraId="28BC2EA5">
      <w:pPr>
        <w:sectPr>
          <w:pgSz w:w="11906" w:h="16838"/>
          <w:pgMar w:top="1078" w:right="1440" w:bottom="490" w:left="1440" w:header="720" w:footer="720" w:gutter="0"/>
          <w:cols w:space="720" w:num="1"/>
          <w:docGrid w:linePitch="360" w:charSpace="0"/>
        </w:sectPr>
      </w:pPr>
    </w:p>
    <w:p w14:paraId="3AFF8675">
      <w:pPr>
        <w:widowControl/>
        <w:autoSpaceDE w:val="0"/>
        <w:autoSpaceDN w:val="0"/>
        <w:spacing w:before="0" w:after="748" w:line="220" w:lineRule="exact"/>
        <w:ind w:left="0" w:right="0"/>
      </w:pPr>
    </w:p>
    <w:p w14:paraId="02F192F7">
      <w:pPr>
        <w:widowControl/>
        <w:autoSpaceDE w:val="0"/>
        <w:autoSpaceDN w:val="0"/>
        <w:spacing w:before="0" w:after="542" w:line="440" w:lineRule="exact"/>
        <w:ind w:left="0" w:right="2916" w:firstLine="0"/>
        <w:jc w:val="right"/>
      </w:pPr>
      <w:r>
        <w:rPr>
          <w:rFonts w:ascii="宋体" w:hAnsi="宋体" w:eastAsia="宋体"/>
          <w:b w:val="0"/>
          <w:i w:val="0"/>
          <w:color w:val="000000"/>
          <w:sz w:val="44"/>
        </w:rPr>
        <w:t>一、</w:t>
      </w:r>
      <w:r>
        <w:rPr>
          <w:rFonts w:ascii="宋体" w:hAnsi="宋体" w:eastAsia="宋体"/>
          <w:b w:val="0"/>
          <w:i w:val="0"/>
          <w:color w:val="000000"/>
          <w:sz w:val="36"/>
        </w:rPr>
        <w:t>授权委托书</w:t>
      </w:r>
    </w:p>
    <w:tbl>
      <w:tblPr>
        <w:tblStyle w:val="32"/>
        <w:tblW w:w="0" w:type="auto"/>
        <w:tblInd w:w="180" w:type="dxa"/>
        <w:tblLayout w:type="fixed"/>
        <w:tblCellMar>
          <w:top w:w="0" w:type="dxa"/>
          <w:left w:w="108" w:type="dxa"/>
          <w:bottom w:w="0" w:type="dxa"/>
          <w:right w:w="108" w:type="dxa"/>
        </w:tblCellMar>
      </w:tblPr>
      <w:tblGrid>
        <w:gridCol w:w="2256"/>
        <w:gridCol w:w="2256"/>
        <w:gridCol w:w="2256"/>
        <w:gridCol w:w="2256"/>
      </w:tblGrid>
      <w:tr w14:paraId="737ADB79">
        <w:tblPrEx>
          <w:tblCellMar>
            <w:top w:w="0" w:type="dxa"/>
            <w:left w:w="108" w:type="dxa"/>
            <w:bottom w:w="0" w:type="dxa"/>
            <w:right w:w="108" w:type="dxa"/>
          </w:tblCellMar>
        </w:tblPrEx>
        <w:trPr>
          <w:trHeight w:val="288" w:hRule="exact"/>
        </w:trPr>
        <w:tc>
          <w:tcPr>
            <w:tcW w:w="1846" w:type="dxa"/>
            <w:tcBorders>
              <w:bottom w:val="single" w:color="000000" w:sz="4" w:space="0"/>
            </w:tcBorders>
            <w:tcMar>
              <w:left w:w="0" w:type="dxa"/>
              <w:right w:w="0" w:type="dxa"/>
            </w:tcMar>
          </w:tcPr>
          <w:p w14:paraId="018108B3">
            <w:pPr>
              <w:widowControl/>
              <w:autoSpaceDE w:val="0"/>
              <w:autoSpaceDN w:val="0"/>
              <w:spacing w:before="46" w:after="0" w:line="236" w:lineRule="exact"/>
              <w:ind w:left="446" w:right="0" w:firstLine="0"/>
              <w:jc w:val="left"/>
            </w:pPr>
            <w:r>
              <w:rPr>
                <w:rFonts w:ascii="仿宋" w:hAnsi="仿宋" w:eastAsia="仿宋"/>
                <w:b w:val="0"/>
                <w:i w:val="0"/>
                <w:color w:val="000000"/>
                <w:sz w:val="23"/>
              </w:rPr>
              <w:t>本人</w:t>
            </w:r>
          </w:p>
        </w:tc>
        <w:tc>
          <w:tcPr>
            <w:tcW w:w="2494" w:type="dxa"/>
            <w:gridSpan w:val="2"/>
            <w:vMerge w:val="restart"/>
            <w:tcMar>
              <w:left w:w="0" w:type="dxa"/>
              <w:right w:w="0" w:type="dxa"/>
            </w:tcMar>
          </w:tcPr>
          <w:p w14:paraId="2AFC29E8">
            <w:pPr>
              <w:widowControl/>
              <w:autoSpaceDE w:val="0"/>
              <w:autoSpaceDN w:val="0"/>
              <w:spacing w:before="60" w:after="0" w:line="236" w:lineRule="exact"/>
              <w:ind w:left="2" w:right="0" w:firstLine="0"/>
              <w:jc w:val="left"/>
            </w:pPr>
            <w:r>
              <w:rPr>
                <w:rFonts w:ascii="仿宋" w:hAnsi="仿宋" w:eastAsia="仿宋"/>
                <w:b w:val="0"/>
                <w:i w:val="0"/>
                <w:color w:val="000000"/>
                <w:sz w:val="23"/>
              </w:rPr>
              <w:t>（姓名）系</w:t>
            </w:r>
          </w:p>
        </w:tc>
        <w:tc>
          <w:tcPr>
            <w:tcW w:w="4360" w:type="dxa"/>
            <w:vMerge w:val="restart"/>
            <w:tcMar>
              <w:left w:w="0" w:type="dxa"/>
              <w:right w:w="0" w:type="dxa"/>
            </w:tcMar>
          </w:tcPr>
          <w:p w14:paraId="0795FC85">
            <w:pPr>
              <w:widowControl/>
              <w:autoSpaceDE w:val="0"/>
              <w:autoSpaceDN w:val="0"/>
              <w:spacing w:before="60" w:after="0" w:line="236" w:lineRule="exact"/>
              <w:ind w:left="0" w:right="214" w:firstLine="0"/>
              <w:jc w:val="right"/>
            </w:pPr>
            <w:r>
              <w:rPr>
                <w:rFonts w:ascii="仿宋" w:hAnsi="仿宋" w:eastAsia="仿宋"/>
                <w:b w:val="0"/>
                <w:i w:val="0"/>
                <w:color w:val="000000"/>
                <w:sz w:val="23"/>
              </w:rPr>
              <w:t>（响应人名称）的法定代表</w:t>
            </w:r>
          </w:p>
        </w:tc>
      </w:tr>
      <w:tr w14:paraId="7C746CCA">
        <w:tblPrEx>
          <w:tblCellMar>
            <w:top w:w="0" w:type="dxa"/>
            <w:left w:w="108" w:type="dxa"/>
            <w:bottom w:w="0" w:type="dxa"/>
            <w:right w:w="108" w:type="dxa"/>
          </w:tblCellMar>
        </w:tblPrEx>
        <w:trPr>
          <w:trHeight w:val="116" w:hRule="exact"/>
        </w:trPr>
        <w:tc>
          <w:tcPr>
            <w:tcW w:w="1846" w:type="dxa"/>
            <w:tcBorders>
              <w:top w:val="single" w:color="000000" w:sz="4" w:space="0"/>
            </w:tcBorders>
            <w:tcMar>
              <w:left w:w="0" w:type="dxa"/>
              <w:right w:w="0" w:type="dxa"/>
            </w:tcMar>
          </w:tcPr>
          <w:p w14:paraId="677168CA"/>
        </w:tc>
        <w:tc>
          <w:tcPr>
            <w:tcW w:w="4512" w:type="dxa"/>
            <w:gridSpan w:val="2"/>
            <w:vMerge w:val="continue"/>
          </w:tcPr>
          <w:p w14:paraId="55F4DEB2"/>
        </w:tc>
        <w:tc>
          <w:tcPr>
            <w:tcW w:w="2256" w:type="dxa"/>
            <w:vMerge w:val="continue"/>
          </w:tcPr>
          <w:p w14:paraId="2227864B"/>
        </w:tc>
      </w:tr>
      <w:tr w14:paraId="1C7306BD">
        <w:tblPrEx>
          <w:tblCellMar>
            <w:top w:w="0" w:type="dxa"/>
            <w:left w:w="108" w:type="dxa"/>
            <w:bottom w:w="0" w:type="dxa"/>
            <w:right w:w="108" w:type="dxa"/>
          </w:tblCellMar>
        </w:tblPrEx>
        <w:trPr>
          <w:trHeight w:val="352" w:hRule="exact"/>
        </w:trPr>
        <w:tc>
          <w:tcPr>
            <w:tcW w:w="1846" w:type="dxa"/>
            <w:vMerge w:val="restart"/>
            <w:tcMar>
              <w:left w:w="0" w:type="dxa"/>
              <w:right w:w="0" w:type="dxa"/>
            </w:tcMar>
          </w:tcPr>
          <w:p w14:paraId="51A72C00">
            <w:pPr>
              <w:widowControl/>
              <w:autoSpaceDE w:val="0"/>
              <w:autoSpaceDN w:val="0"/>
              <w:spacing w:before="124" w:after="0" w:line="236" w:lineRule="exact"/>
              <w:ind w:left="180" w:right="0" w:firstLine="0"/>
              <w:jc w:val="left"/>
            </w:pPr>
            <w:r>
              <w:rPr>
                <w:rFonts w:ascii="仿宋" w:hAnsi="仿宋" w:eastAsia="仿宋"/>
                <w:b w:val="0"/>
                <w:i w:val="0"/>
                <w:color w:val="000000"/>
                <w:sz w:val="23"/>
              </w:rPr>
              <w:t>人，现委托</w:t>
            </w:r>
          </w:p>
        </w:tc>
        <w:tc>
          <w:tcPr>
            <w:tcW w:w="6854" w:type="dxa"/>
            <w:gridSpan w:val="3"/>
            <w:vMerge w:val="restart"/>
            <w:tcMar>
              <w:left w:w="0" w:type="dxa"/>
              <w:right w:w="0" w:type="dxa"/>
            </w:tcMar>
          </w:tcPr>
          <w:p w14:paraId="212982BA">
            <w:pPr>
              <w:widowControl/>
              <w:autoSpaceDE w:val="0"/>
              <w:autoSpaceDN w:val="0"/>
              <w:spacing w:before="124" w:after="0" w:line="236" w:lineRule="exact"/>
              <w:ind w:left="518" w:right="0" w:firstLine="0"/>
              <w:jc w:val="left"/>
            </w:pPr>
            <w:r>
              <w:rPr>
                <w:rFonts w:ascii="仿宋" w:hAnsi="仿宋" w:eastAsia="仿宋"/>
                <w:b w:val="0"/>
                <w:i w:val="0"/>
                <w:color w:val="000000"/>
                <w:sz w:val="23"/>
              </w:rPr>
              <w:t>（姓名）为我方代理人。代理人根据授权，以我方名义签署、</w:t>
            </w:r>
          </w:p>
        </w:tc>
      </w:tr>
      <w:tr w14:paraId="4F9988FB">
        <w:tblPrEx>
          <w:tblCellMar>
            <w:top w:w="0" w:type="dxa"/>
            <w:left w:w="108" w:type="dxa"/>
            <w:bottom w:w="0" w:type="dxa"/>
            <w:right w:w="108" w:type="dxa"/>
          </w:tblCellMar>
        </w:tblPrEx>
        <w:trPr>
          <w:trHeight w:val="360" w:hRule="exact"/>
        </w:trPr>
        <w:tc>
          <w:tcPr>
            <w:tcW w:w="2256" w:type="dxa"/>
            <w:vMerge w:val="continue"/>
          </w:tcPr>
          <w:p w14:paraId="078E3C55"/>
        </w:tc>
        <w:tc>
          <w:tcPr>
            <w:tcW w:w="6768" w:type="dxa"/>
            <w:gridSpan w:val="3"/>
            <w:vMerge w:val="continue"/>
          </w:tcPr>
          <w:p w14:paraId="5CE6F09B"/>
        </w:tc>
      </w:tr>
      <w:tr w14:paraId="3AAD498B">
        <w:tblPrEx>
          <w:tblCellMar>
            <w:top w:w="0" w:type="dxa"/>
            <w:left w:w="108" w:type="dxa"/>
            <w:bottom w:w="0" w:type="dxa"/>
            <w:right w:w="108" w:type="dxa"/>
          </w:tblCellMar>
        </w:tblPrEx>
        <w:tc>
          <w:tcPr>
            <w:tcW w:w="2256" w:type="dxa"/>
          </w:tcPr>
          <w:p w14:paraId="73A68E0D"/>
        </w:tc>
        <w:tc>
          <w:tcPr>
            <w:tcW w:w="2256" w:type="dxa"/>
          </w:tcPr>
          <w:p w14:paraId="72D288E4"/>
        </w:tc>
        <w:tc>
          <w:tcPr>
            <w:tcW w:w="2256" w:type="dxa"/>
          </w:tcPr>
          <w:p w14:paraId="4CDC924F"/>
        </w:tc>
        <w:tc>
          <w:tcPr>
            <w:tcW w:w="2256" w:type="dxa"/>
          </w:tcPr>
          <w:p w14:paraId="2335CFB9"/>
        </w:tc>
      </w:tr>
    </w:tbl>
    <w:p w14:paraId="0A897A50">
      <w:pPr>
        <w:sectPr>
          <w:pgSz w:w="11906" w:h="16838"/>
          <w:pgMar w:top="966" w:right="1440" w:bottom="490" w:left="1440" w:header="720" w:footer="720" w:gutter="0"/>
          <w:cols w:space="720" w:num="1"/>
          <w:docGrid w:linePitch="360" w:charSpace="0"/>
        </w:sectPr>
      </w:pPr>
    </w:p>
    <w:p w14:paraId="1C67568A">
      <w:pPr>
        <w:widowControl/>
        <w:autoSpaceDE w:val="0"/>
        <w:autoSpaceDN w:val="0"/>
        <w:spacing w:before="0" w:after="598" w:line="220" w:lineRule="exact"/>
        <w:ind w:left="0" w:right="0"/>
      </w:pPr>
    </w:p>
    <w:p w14:paraId="426C7B8D">
      <w:pPr>
        <w:widowControl/>
        <w:autoSpaceDE w:val="0"/>
        <w:autoSpaceDN w:val="0"/>
        <w:spacing w:before="0" w:after="584" w:line="360" w:lineRule="exact"/>
        <w:ind w:left="0" w:right="3402" w:firstLine="0"/>
        <w:jc w:val="right"/>
      </w:pPr>
      <w:r>
        <w:rPr>
          <w:rFonts w:ascii="宋体" w:hAnsi="宋体" w:eastAsia="宋体"/>
          <w:b w:val="0"/>
          <w:i w:val="0"/>
          <w:color w:val="000000"/>
          <w:sz w:val="36"/>
        </w:rPr>
        <w:t>二、投标函</w:t>
      </w:r>
    </w:p>
    <w:tbl>
      <w:tblPr>
        <w:tblStyle w:val="32"/>
        <w:tblW w:w="0" w:type="auto"/>
        <w:tblInd w:w="300" w:type="dxa"/>
        <w:tblLayout w:type="fixed"/>
        <w:tblCellMar>
          <w:top w:w="0" w:type="dxa"/>
          <w:left w:w="108" w:type="dxa"/>
          <w:bottom w:w="0" w:type="dxa"/>
          <w:right w:w="108" w:type="dxa"/>
        </w:tblCellMar>
      </w:tblPr>
      <w:tblGrid>
        <w:gridCol w:w="3009"/>
        <w:gridCol w:w="3009"/>
        <w:gridCol w:w="3009"/>
      </w:tblGrid>
      <w:tr w14:paraId="5E9B50CE">
        <w:tblPrEx>
          <w:tblCellMar>
            <w:top w:w="0" w:type="dxa"/>
            <w:left w:w="108" w:type="dxa"/>
            <w:bottom w:w="0" w:type="dxa"/>
            <w:right w:w="108" w:type="dxa"/>
          </w:tblCellMar>
        </w:tblPrEx>
        <w:trPr>
          <w:trHeight w:val="282" w:hRule="exact"/>
        </w:trPr>
        <w:tc>
          <w:tcPr>
            <w:tcW w:w="2862" w:type="dxa"/>
            <w:tcBorders>
              <w:bottom w:val="single" w:color="000000" w:sz="4" w:space="0"/>
            </w:tcBorders>
            <w:tcMar>
              <w:left w:w="0" w:type="dxa"/>
              <w:right w:w="0" w:type="dxa"/>
            </w:tcMar>
          </w:tcPr>
          <w:p w14:paraId="664A8143">
            <w:pPr>
              <w:widowControl/>
              <w:autoSpaceDE w:val="0"/>
              <w:autoSpaceDN w:val="0"/>
              <w:spacing w:before="40" w:after="0" w:line="236" w:lineRule="exact"/>
              <w:ind w:left="326" w:right="0" w:firstLine="0"/>
              <w:jc w:val="left"/>
            </w:pPr>
            <w:r>
              <w:rPr>
                <w:rFonts w:ascii="仿宋" w:hAnsi="仿宋" w:eastAsia="仿宋"/>
                <w:b w:val="0"/>
                <w:i w:val="0"/>
                <w:color w:val="000000"/>
                <w:sz w:val="23"/>
              </w:rPr>
              <w:t>致：</w:t>
            </w:r>
          </w:p>
        </w:tc>
        <w:tc>
          <w:tcPr>
            <w:tcW w:w="2724" w:type="dxa"/>
            <w:tcBorders>
              <w:bottom w:val="single" w:color="000000" w:sz="4" w:space="0"/>
            </w:tcBorders>
            <w:tcMar>
              <w:left w:w="0" w:type="dxa"/>
              <w:right w:w="0" w:type="dxa"/>
            </w:tcMar>
          </w:tcPr>
          <w:p w14:paraId="4CC168DA">
            <w:pPr>
              <w:widowControl/>
              <w:autoSpaceDE w:val="0"/>
              <w:autoSpaceDN w:val="0"/>
              <w:spacing w:before="40" w:after="0" w:line="236" w:lineRule="exact"/>
              <w:ind w:left="0" w:right="0" w:firstLine="0"/>
              <w:jc w:val="left"/>
            </w:pPr>
            <w:r>
              <w:rPr>
                <w:rFonts w:ascii="仿宋" w:hAnsi="仿宋" w:eastAsia="仿宋"/>
                <w:b w:val="0"/>
                <w:i w:val="0"/>
                <w:color w:val="000000"/>
                <w:sz w:val="23"/>
              </w:rPr>
              <w:t>(发包人)：</w:t>
            </w:r>
          </w:p>
        </w:tc>
        <w:tc>
          <w:tcPr>
            <w:tcW w:w="2954" w:type="dxa"/>
            <w:tcBorders>
              <w:bottom w:val="single" w:color="000000" w:sz="4" w:space="0"/>
            </w:tcBorders>
            <w:tcMar>
              <w:left w:w="0" w:type="dxa"/>
              <w:right w:w="0" w:type="dxa"/>
            </w:tcMar>
          </w:tcPr>
          <w:p w14:paraId="273CA64D"/>
        </w:tc>
      </w:tr>
      <w:tr w14:paraId="3C803D45">
        <w:tblPrEx>
          <w:tblCellMar>
            <w:top w:w="0" w:type="dxa"/>
            <w:left w:w="108" w:type="dxa"/>
            <w:bottom w:w="0" w:type="dxa"/>
            <w:right w:w="108" w:type="dxa"/>
          </w:tblCellMar>
        </w:tblPrEx>
        <w:trPr>
          <w:trHeight w:val="504" w:hRule="exact"/>
        </w:trPr>
        <w:tc>
          <w:tcPr>
            <w:tcW w:w="2862" w:type="dxa"/>
            <w:tcBorders>
              <w:top w:val="single" w:color="000000" w:sz="4" w:space="0"/>
              <w:bottom w:val="single" w:color="000000" w:sz="4" w:space="0"/>
            </w:tcBorders>
            <w:tcMar>
              <w:left w:w="0" w:type="dxa"/>
              <w:right w:w="0" w:type="dxa"/>
            </w:tcMar>
          </w:tcPr>
          <w:p w14:paraId="15515F60">
            <w:pPr>
              <w:widowControl/>
              <w:autoSpaceDE w:val="0"/>
              <w:autoSpaceDN w:val="0"/>
              <w:spacing w:before="256" w:after="0" w:line="236" w:lineRule="exact"/>
              <w:ind w:left="0" w:right="0" w:firstLine="0"/>
              <w:jc w:val="center"/>
            </w:pPr>
            <w:r>
              <w:rPr>
                <w:rFonts w:ascii="仿宋" w:hAnsi="仿宋" w:eastAsia="仿宋"/>
                <w:b w:val="0"/>
                <w:i w:val="0"/>
                <w:color w:val="000000"/>
                <w:sz w:val="23"/>
              </w:rPr>
              <w:t>1．我方已仔细研究了</w:t>
            </w:r>
          </w:p>
        </w:tc>
        <w:tc>
          <w:tcPr>
            <w:tcW w:w="2724" w:type="dxa"/>
            <w:tcBorders>
              <w:top w:val="single" w:color="000000" w:sz="4" w:space="0"/>
              <w:bottom w:val="single" w:color="000000" w:sz="4" w:space="0"/>
            </w:tcBorders>
            <w:tcMar>
              <w:left w:w="0" w:type="dxa"/>
              <w:right w:w="0" w:type="dxa"/>
            </w:tcMar>
          </w:tcPr>
          <w:p w14:paraId="65B426E1"/>
        </w:tc>
        <w:tc>
          <w:tcPr>
            <w:tcW w:w="2954" w:type="dxa"/>
            <w:tcBorders>
              <w:top w:val="single" w:color="000000" w:sz="4" w:space="0"/>
              <w:bottom w:val="single" w:color="000000" w:sz="4" w:space="0"/>
            </w:tcBorders>
            <w:tcMar>
              <w:left w:w="0" w:type="dxa"/>
              <w:right w:w="0" w:type="dxa"/>
            </w:tcMar>
          </w:tcPr>
          <w:p w14:paraId="10546729">
            <w:pPr>
              <w:widowControl/>
              <w:autoSpaceDE w:val="0"/>
              <w:autoSpaceDN w:val="0"/>
              <w:spacing w:before="256" w:after="0" w:line="236" w:lineRule="exact"/>
              <w:ind w:left="0" w:right="0" w:firstLine="0"/>
              <w:jc w:val="left"/>
            </w:pPr>
            <w:r>
              <w:rPr>
                <w:rFonts w:ascii="仿宋" w:hAnsi="仿宋" w:eastAsia="仿宋"/>
                <w:b w:val="0"/>
                <w:i w:val="0"/>
                <w:color w:val="000000"/>
                <w:sz w:val="23"/>
              </w:rPr>
              <w:t>（项目名称）发包文件的全</w:t>
            </w:r>
          </w:p>
        </w:tc>
      </w:tr>
      <w:tr w14:paraId="70A859E8">
        <w:tblPrEx>
          <w:tblCellMar>
            <w:top w:w="0" w:type="dxa"/>
            <w:left w:w="108" w:type="dxa"/>
            <w:bottom w:w="0" w:type="dxa"/>
            <w:right w:w="108" w:type="dxa"/>
          </w:tblCellMar>
        </w:tblPrEx>
        <w:trPr>
          <w:trHeight w:val="74" w:hRule="exact"/>
        </w:trPr>
        <w:tc>
          <w:tcPr>
            <w:tcW w:w="2862" w:type="dxa"/>
            <w:tcBorders>
              <w:top w:val="single" w:color="000000" w:sz="4" w:space="0"/>
            </w:tcBorders>
            <w:tcMar>
              <w:left w:w="0" w:type="dxa"/>
              <w:right w:w="0" w:type="dxa"/>
            </w:tcMar>
          </w:tcPr>
          <w:p w14:paraId="2E046E94"/>
        </w:tc>
        <w:tc>
          <w:tcPr>
            <w:tcW w:w="2724" w:type="dxa"/>
            <w:tcBorders>
              <w:top w:val="single" w:color="000000" w:sz="4" w:space="0"/>
            </w:tcBorders>
            <w:tcMar>
              <w:left w:w="0" w:type="dxa"/>
              <w:right w:w="0" w:type="dxa"/>
            </w:tcMar>
          </w:tcPr>
          <w:p w14:paraId="341280B2"/>
        </w:tc>
        <w:tc>
          <w:tcPr>
            <w:tcW w:w="2954" w:type="dxa"/>
            <w:tcBorders>
              <w:top w:val="single" w:color="000000" w:sz="4" w:space="0"/>
            </w:tcBorders>
            <w:tcMar>
              <w:left w:w="0" w:type="dxa"/>
              <w:right w:w="0" w:type="dxa"/>
            </w:tcMar>
          </w:tcPr>
          <w:p w14:paraId="236315BD"/>
        </w:tc>
      </w:tr>
    </w:tbl>
    <w:p w14:paraId="2EE41DDD">
      <w:pPr>
        <w:widowControl/>
        <w:autoSpaceDE w:val="0"/>
        <w:autoSpaceDN w:val="0"/>
        <w:spacing w:before="144" w:after="144" w:line="234" w:lineRule="exact"/>
        <w:ind w:left="360" w:right="0" w:firstLine="0"/>
        <w:jc w:val="left"/>
      </w:pPr>
      <w:r>
        <w:rPr>
          <w:rFonts w:ascii="仿宋" w:hAnsi="仿宋" w:eastAsia="仿宋"/>
          <w:b w:val="0"/>
          <w:i w:val="0"/>
          <w:color w:val="000000"/>
          <w:sz w:val="23"/>
        </w:rPr>
        <w:t>部内容，并承诺遵守发包文件的有关要求。我方针对该项目投标报价（费率）为</w:t>
      </w:r>
    </w:p>
    <w:tbl>
      <w:tblPr>
        <w:tblStyle w:val="32"/>
        <w:tblW w:w="0" w:type="auto"/>
        <w:tblInd w:w="354" w:type="dxa"/>
        <w:tblLayout w:type="fixed"/>
        <w:tblCellMar>
          <w:top w:w="0" w:type="dxa"/>
          <w:left w:w="108" w:type="dxa"/>
          <w:bottom w:w="0" w:type="dxa"/>
          <w:right w:w="108" w:type="dxa"/>
        </w:tblCellMar>
      </w:tblPr>
      <w:tblGrid>
        <w:gridCol w:w="3009"/>
        <w:gridCol w:w="3009"/>
        <w:gridCol w:w="3009"/>
      </w:tblGrid>
      <w:tr w14:paraId="26728C5B">
        <w:tblPrEx>
          <w:tblCellMar>
            <w:top w:w="0" w:type="dxa"/>
            <w:left w:w="108" w:type="dxa"/>
            <w:bottom w:w="0" w:type="dxa"/>
            <w:right w:w="108" w:type="dxa"/>
          </w:tblCellMar>
        </w:tblPrEx>
        <w:trPr>
          <w:trHeight w:val="288" w:hRule="exact"/>
        </w:trPr>
        <w:tc>
          <w:tcPr>
            <w:tcW w:w="2536" w:type="dxa"/>
            <w:tcBorders>
              <w:bottom w:val="single" w:color="000000" w:sz="4" w:space="0"/>
            </w:tcBorders>
            <w:tcMar>
              <w:left w:w="0" w:type="dxa"/>
              <w:right w:w="0" w:type="dxa"/>
            </w:tcMar>
          </w:tcPr>
          <w:p w14:paraId="42591DF3">
            <w:pPr>
              <w:widowControl/>
              <w:autoSpaceDE w:val="0"/>
              <w:autoSpaceDN w:val="0"/>
              <w:spacing w:before="46" w:after="0" w:line="236" w:lineRule="exact"/>
              <w:ind w:left="0" w:right="0" w:firstLine="0"/>
              <w:jc w:val="right"/>
            </w:pPr>
            <w:r>
              <w:rPr>
                <w:rFonts w:ascii="仿宋" w:hAnsi="仿宋" w:eastAsia="仿宋"/>
                <w:b w:val="0"/>
                <w:i w:val="0"/>
                <w:color w:val="000000"/>
                <w:sz w:val="23"/>
              </w:rPr>
              <w:t>%；拟派项目负责人</w:t>
            </w:r>
          </w:p>
        </w:tc>
        <w:tc>
          <w:tcPr>
            <w:tcW w:w="4402" w:type="dxa"/>
            <w:tcBorders>
              <w:bottom w:val="single" w:color="000000" w:sz="4" w:space="0"/>
            </w:tcBorders>
            <w:tcMar>
              <w:left w:w="0" w:type="dxa"/>
              <w:right w:w="0" w:type="dxa"/>
            </w:tcMar>
          </w:tcPr>
          <w:p w14:paraId="5248976F">
            <w:pPr>
              <w:widowControl/>
              <w:autoSpaceDE w:val="0"/>
              <w:autoSpaceDN w:val="0"/>
              <w:spacing w:before="46" w:after="0" w:line="236" w:lineRule="exact"/>
              <w:ind w:left="0" w:right="1166" w:firstLine="0"/>
              <w:jc w:val="right"/>
            </w:pPr>
            <w:r>
              <w:rPr>
                <w:rFonts w:ascii="仿宋" w:hAnsi="仿宋" w:eastAsia="仿宋"/>
                <w:b w:val="0"/>
                <w:i w:val="0"/>
                <w:color w:val="000000"/>
                <w:sz w:val="23"/>
              </w:rPr>
              <w:t>；施工质量标准：</w:t>
            </w:r>
          </w:p>
        </w:tc>
        <w:tc>
          <w:tcPr>
            <w:tcW w:w="1548" w:type="dxa"/>
            <w:tcBorders>
              <w:bottom w:val="single" w:color="000000" w:sz="4" w:space="0"/>
            </w:tcBorders>
            <w:tcMar>
              <w:left w:w="0" w:type="dxa"/>
              <w:right w:w="0" w:type="dxa"/>
            </w:tcMar>
          </w:tcPr>
          <w:p w14:paraId="592FB786">
            <w:pPr>
              <w:widowControl/>
              <w:autoSpaceDE w:val="0"/>
              <w:autoSpaceDN w:val="0"/>
              <w:spacing w:before="46" w:after="0" w:line="236" w:lineRule="exact"/>
              <w:ind w:left="0" w:right="0" w:firstLine="0"/>
              <w:jc w:val="center"/>
            </w:pPr>
            <w:r>
              <w:rPr>
                <w:rFonts w:ascii="仿宋" w:hAnsi="仿宋" w:eastAsia="仿宋"/>
                <w:b w:val="0"/>
                <w:i w:val="0"/>
                <w:color w:val="000000"/>
                <w:sz w:val="23"/>
              </w:rPr>
              <w:t>,工期______</w:t>
            </w:r>
          </w:p>
        </w:tc>
      </w:tr>
    </w:tbl>
    <w:p w14:paraId="41BA122C">
      <w:pPr>
        <w:widowControl/>
        <w:autoSpaceDE w:val="0"/>
        <w:autoSpaceDN w:val="0"/>
        <w:spacing w:before="214" w:after="0" w:line="236" w:lineRule="exact"/>
        <w:ind w:left="360" w:right="0" w:firstLine="0"/>
        <w:jc w:val="left"/>
      </w:pPr>
      <w:r>
        <w:rPr>
          <w:rFonts w:ascii="仿宋" w:hAnsi="仿宋" w:eastAsia="仿宋"/>
          <w:b w:val="0"/>
          <w:i w:val="0"/>
          <w:color w:val="000000"/>
          <w:sz w:val="23"/>
        </w:rPr>
        <w:t>天。</w:t>
      </w:r>
    </w:p>
    <w:p w14:paraId="16A4F349">
      <w:pPr>
        <w:widowControl/>
        <w:autoSpaceDE w:val="0"/>
        <w:autoSpaceDN w:val="0"/>
        <w:spacing w:before="204" w:after="0" w:line="234" w:lineRule="exact"/>
        <w:ind w:left="626" w:right="0" w:firstLine="0"/>
        <w:jc w:val="left"/>
      </w:pPr>
      <w:r>
        <w:rPr>
          <w:rFonts w:ascii="仿宋" w:hAnsi="仿宋" w:eastAsia="仿宋"/>
          <w:b w:val="0"/>
          <w:i w:val="0"/>
          <w:color w:val="000000"/>
          <w:sz w:val="23"/>
        </w:rPr>
        <w:t>2．我方承诺在投标有效期内不修改、撤销响应文件。</w:t>
      </w:r>
    </w:p>
    <w:p w14:paraId="0DAA0608">
      <w:pPr>
        <w:widowControl/>
        <w:tabs>
          <w:tab w:val="left" w:pos="626"/>
        </w:tabs>
        <w:autoSpaceDE w:val="0"/>
        <w:autoSpaceDN w:val="0"/>
        <w:spacing w:before="0" w:after="0" w:line="440" w:lineRule="exact"/>
        <w:ind w:left="360" w:right="288" w:firstLine="0"/>
        <w:jc w:val="left"/>
      </w:pPr>
      <w:r>
        <w:rPr>
          <w:rFonts w:ascii="仿宋" w:hAnsi="仿宋" w:eastAsia="仿宋"/>
          <w:b w:val="0"/>
          <w:i w:val="0"/>
          <w:color w:val="000000"/>
          <w:sz w:val="23"/>
        </w:rPr>
        <w:t>3．如我方中标：</w:t>
      </w:r>
      <w:r>
        <w:br w:type="textWrapping"/>
      </w:r>
      <w:r>
        <w:rPr>
          <w:rFonts w:ascii="仿宋" w:hAnsi="仿宋" w:eastAsia="仿宋"/>
          <w:b w:val="0"/>
          <w:i w:val="0"/>
          <w:color w:val="000000"/>
          <w:sz w:val="23"/>
        </w:rPr>
        <w:t>（1）我方承诺在收到中标通知书后，在中标通知书规定的期限内与贵方签订合同。</w:t>
      </w:r>
    </w:p>
    <w:p w14:paraId="4159B74E">
      <w:pPr>
        <w:widowControl/>
        <w:autoSpaceDE w:val="0"/>
        <w:autoSpaceDN w:val="0"/>
        <w:spacing w:before="204" w:after="0" w:line="236" w:lineRule="exact"/>
        <w:ind w:left="626" w:right="0" w:firstLine="0"/>
        <w:jc w:val="left"/>
      </w:pPr>
      <w:r>
        <w:rPr>
          <w:rFonts w:ascii="仿宋" w:hAnsi="仿宋" w:eastAsia="仿宋"/>
          <w:b w:val="0"/>
          <w:i w:val="0"/>
          <w:color w:val="000000"/>
          <w:sz w:val="23"/>
        </w:rPr>
        <w:t>（2）随同本投标函递交的投标函附表属于合同文件的组成部分。</w:t>
      </w:r>
    </w:p>
    <w:p w14:paraId="32C26DA1">
      <w:pPr>
        <w:widowControl/>
        <w:autoSpaceDE w:val="0"/>
        <w:autoSpaceDN w:val="0"/>
        <w:spacing w:before="206" w:after="0" w:line="236" w:lineRule="exact"/>
        <w:ind w:left="626" w:right="0" w:firstLine="0"/>
        <w:jc w:val="left"/>
      </w:pPr>
      <w:r>
        <w:rPr>
          <w:rFonts w:ascii="仿宋" w:hAnsi="仿宋" w:eastAsia="仿宋"/>
          <w:b w:val="0"/>
          <w:i w:val="0"/>
          <w:color w:val="000000"/>
          <w:sz w:val="23"/>
        </w:rPr>
        <w:t>（3）我方承诺按照发包文件规定向贵方递交履约担保。</w:t>
      </w:r>
    </w:p>
    <w:p w14:paraId="6723F12F">
      <w:pPr>
        <w:widowControl/>
        <w:autoSpaceDE w:val="0"/>
        <w:autoSpaceDN w:val="0"/>
        <w:spacing w:before="204" w:after="0" w:line="234" w:lineRule="exact"/>
        <w:ind w:left="626" w:right="0" w:firstLine="0"/>
        <w:jc w:val="left"/>
      </w:pPr>
      <w:r>
        <w:rPr>
          <w:rFonts w:ascii="仿宋" w:hAnsi="仿宋" w:eastAsia="仿宋"/>
          <w:b w:val="0"/>
          <w:i w:val="0"/>
          <w:color w:val="000000"/>
          <w:sz w:val="23"/>
        </w:rPr>
        <w:t>（4）我方承诺在合同约定的期限内完成并移交全部合同工程。</w:t>
      </w:r>
    </w:p>
    <w:p w14:paraId="3F10B401">
      <w:pPr>
        <w:widowControl/>
        <w:tabs>
          <w:tab w:val="left" w:pos="626"/>
        </w:tabs>
        <w:autoSpaceDE w:val="0"/>
        <w:autoSpaceDN w:val="0"/>
        <w:spacing w:before="0" w:after="108" w:line="440" w:lineRule="exact"/>
        <w:ind w:left="360" w:right="288" w:firstLine="0"/>
        <w:jc w:val="left"/>
      </w:pPr>
      <w:r>
        <w:rPr>
          <w:rFonts w:ascii="仿宋" w:hAnsi="仿宋" w:eastAsia="仿宋"/>
          <w:b w:val="0"/>
          <w:i w:val="0"/>
          <w:color w:val="000000"/>
          <w:sz w:val="23"/>
        </w:rPr>
        <w:t>4.我方在此声明，所递交的响应文件及有关资料内容完整、真实和准确。5.在正式合同签署并生效之前，本投标函连同你方的中标通知书，将构成双方之间具有约束力的合同。</w:t>
      </w:r>
    </w:p>
    <w:tbl>
      <w:tblPr>
        <w:tblStyle w:val="32"/>
        <w:tblW w:w="0" w:type="auto"/>
        <w:tblInd w:w="300" w:type="dxa"/>
        <w:tblLayout w:type="fixed"/>
        <w:tblCellMar>
          <w:top w:w="0" w:type="dxa"/>
          <w:left w:w="108" w:type="dxa"/>
          <w:bottom w:w="0" w:type="dxa"/>
          <w:right w:w="108" w:type="dxa"/>
        </w:tblCellMar>
      </w:tblPr>
      <w:tblGrid>
        <w:gridCol w:w="4513"/>
        <w:gridCol w:w="4513"/>
      </w:tblGrid>
      <w:tr w14:paraId="3FCC63DA">
        <w:tblPrEx>
          <w:tblCellMar>
            <w:top w:w="0" w:type="dxa"/>
            <w:left w:w="108" w:type="dxa"/>
            <w:bottom w:w="0" w:type="dxa"/>
            <w:right w:w="108" w:type="dxa"/>
          </w:tblCellMar>
        </w:tblPrEx>
        <w:trPr>
          <w:trHeight w:val="288" w:hRule="exact"/>
        </w:trPr>
        <w:tc>
          <w:tcPr>
            <w:tcW w:w="3784" w:type="dxa"/>
            <w:tcBorders>
              <w:bottom w:val="single" w:color="000000" w:sz="4" w:space="0"/>
            </w:tcBorders>
            <w:tcMar>
              <w:left w:w="0" w:type="dxa"/>
              <w:right w:w="0" w:type="dxa"/>
            </w:tcMar>
          </w:tcPr>
          <w:p w14:paraId="2E88A203">
            <w:pPr>
              <w:widowControl/>
              <w:autoSpaceDE w:val="0"/>
              <w:autoSpaceDN w:val="0"/>
              <w:spacing w:before="46" w:after="0" w:line="236" w:lineRule="exact"/>
              <w:ind w:left="326" w:right="0" w:firstLine="0"/>
              <w:jc w:val="left"/>
            </w:pPr>
            <w:r>
              <w:rPr>
                <w:rFonts w:ascii="仿宋" w:hAnsi="仿宋" w:eastAsia="仿宋"/>
                <w:b w:val="0"/>
                <w:i w:val="0"/>
                <w:color w:val="000000"/>
                <w:sz w:val="23"/>
              </w:rPr>
              <w:t>响应人：</w:t>
            </w:r>
          </w:p>
        </w:tc>
        <w:tc>
          <w:tcPr>
            <w:tcW w:w="3716" w:type="dxa"/>
            <w:tcBorders>
              <w:bottom w:val="single" w:color="000000" w:sz="4" w:space="0"/>
            </w:tcBorders>
            <w:tcMar>
              <w:left w:w="0" w:type="dxa"/>
              <w:right w:w="0" w:type="dxa"/>
            </w:tcMar>
          </w:tcPr>
          <w:p w14:paraId="46335CA7">
            <w:pPr>
              <w:widowControl/>
              <w:autoSpaceDE w:val="0"/>
              <w:autoSpaceDN w:val="0"/>
              <w:spacing w:before="46" w:after="0" w:line="236" w:lineRule="exact"/>
              <w:ind w:left="0" w:right="0" w:firstLine="0"/>
              <w:jc w:val="left"/>
            </w:pPr>
            <w:r>
              <w:rPr>
                <w:rFonts w:ascii="仿宋" w:hAnsi="仿宋" w:eastAsia="仿宋"/>
                <w:b w:val="0"/>
                <w:i w:val="0"/>
                <w:color w:val="000000"/>
                <w:sz w:val="23"/>
              </w:rPr>
              <w:t>（响应人公章）</w:t>
            </w:r>
          </w:p>
        </w:tc>
      </w:tr>
      <w:tr w14:paraId="7503A932">
        <w:tblPrEx>
          <w:tblCellMar>
            <w:top w:w="0" w:type="dxa"/>
            <w:left w:w="108" w:type="dxa"/>
            <w:bottom w:w="0" w:type="dxa"/>
            <w:right w:w="108" w:type="dxa"/>
          </w:tblCellMar>
        </w:tblPrEx>
        <w:trPr>
          <w:trHeight w:val="468" w:hRule="exact"/>
        </w:trPr>
        <w:tc>
          <w:tcPr>
            <w:tcW w:w="3784" w:type="dxa"/>
            <w:tcBorders>
              <w:top w:val="single" w:color="000000" w:sz="4" w:space="0"/>
              <w:bottom w:val="single" w:color="000000" w:sz="4" w:space="0"/>
            </w:tcBorders>
            <w:tcMar>
              <w:left w:w="0" w:type="dxa"/>
              <w:right w:w="0" w:type="dxa"/>
            </w:tcMar>
          </w:tcPr>
          <w:p w14:paraId="1BA8991E">
            <w:pPr>
              <w:widowControl/>
              <w:autoSpaceDE w:val="0"/>
              <w:autoSpaceDN w:val="0"/>
              <w:spacing w:before="220" w:after="0" w:line="236" w:lineRule="exact"/>
              <w:ind w:left="326" w:right="0" w:firstLine="0"/>
              <w:jc w:val="left"/>
            </w:pPr>
            <w:r>
              <w:rPr>
                <w:rFonts w:ascii="仿宋" w:hAnsi="仿宋" w:eastAsia="仿宋"/>
                <w:b w:val="0"/>
                <w:i w:val="0"/>
                <w:color w:val="000000"/>
                <w:sz w:val="23"/>
              </w:rPr>
              <w:t>法定代表人或其委托代理人</w:t>
            </w:r>
          </w:p>
        </w:tc>
        <w:tc>
          <w:tcPr>
            <w:tcW w:w="3716" w:type="dxa"/>
            <w:tcBorders>
              <w:top w:val="single" w:color="000000" w:sz="4" w:space="0"/>
              <w:bottom w:val="single" w:color="000000" w:sz="4" w:space="0"/>
            </w:tcBorders>
            <w:tcMar>
              <w:left w:w="0" w:type="dxa"/>
              <w:right w:w="0" w:type="dxa"/>
            </w:tcMar>
          </w:tcPr>
          <w:p w14:paraId="0AE95A46">
            <w:pPr>
              <w:widowControl/>
              <w:autoSpaceDE w:val="0"/>
              <w:autoSpaceDN w:val="0"/>
              <w:spacing w:before="220" w:after="0" w:line="236" w:lineRule="exact"/>
              <w:ind w:left="912" w:right="0" w:firstLine="0"/>
              <w:jc w:val="left"/>
            </w:pPr>
            <w:r>
              <w:rPr>
                <w:rFonts w:ascii="仿宋" w:hAnsi="仿宋" w:eastAsia="仿宋"/>
                <w:b w:val="0"/>
                <w:i w:val="0"/>
                <w:color w:val="000000"/>
                <w:sz w:val="23"/>
              </w:rPr>
              <w:t>（签字或签章）</w:t>
            </w:r>
          </w:p>
        </w:tc>
      </w:tr>
      <w:tr w14:paraId="1020E659">
        <w:tblPrEx>
          <w:tblCellMar>
            <w:top w:w="0" w:type="dxa"/>
            <w:left w:w="108" w:type="dxa"/>
            <w:bottom w:w="0" w:type="dxa"/>
            <w:right w:w="108" w:type="dxa"/>
          </w:tblCellMar>
        </w:tblPrEx>
        <w:trPr>
          <w:trHeight w:val="68" w:hRule="exact"/>
        </w:trPr>
        <w:tc>
          <w:tcPr>
            <w:tcW w:w="3784" w:type="dxa"/>
            <w:tcBorders>
              <w:top w:val="single" w:color="000000" w:sz="4" w:space="0"/>
            </w:tcBorders>
            <w:tcMar>
              <w:left w:w="0" w:type="dxa"/>
              <w:right w:w="0" w:type="dxa"/>
            </w:tcMar>
          </w:tcPr>
          <w:p w14:paraId="012F7BB3"/>
        </w:tc>
        <w:tc>
          <w:tcPr>
            <w:tcW w:w="3716" w:type="dxa"/>
            <w:tcBorders>
              <w:top w:val="single" w:color="000000" w:sz="4" w:space="0"/>
            </w:tcBorders>
            <w:tcMar>
              <w:left w:w="0" w:type="dxa"/>
              <w:right w:w="0" w:type="dxa"/>
            </w:tcMar>
          </w:tcPr>
          <w:p w14:paraId="38A73AFA"/>
        </w:tc>
      </w:tr>
    </w:tbl>
    <w:p w14:paraId="279F0BCE">
      <w:pPr>
        <w:widowControl/>
        <w:autoSpaceDE w:val="0"/>
        <w:autoSpaceDN w:val="0"/>
        <w:spacing w:before="172" w:after="0" w:line="236" w:lineRule="exact"/>
        <w:ind w:left="626" w:right="0" w:firstLine="0"/>
        <w:jc w:val="left"/>
      </w:pPr>
      <w:r>
        <w:rPr>
          <w:rFonts w:ascii="仿宋" w:hAnsi="仿宋" w:eastAsia="仿宋"/>
          <w:b w:val="0"/>
          <w:i w:val="0"/>
          <w:color w:val="000000"/>
          <w:sz w:val="23"/>
        </w:rPr>
        <w:t>地址：</w:t>
      </w:r>
    </w:p>
    <w:p w14:paraId="50D75946">
      <w:pPr>
        <w:widowControl/>
        <w:autoSpaceDE w:val="0"/>
        <w:autoSpaceDN w:val="0"/>
        <w:spacing w:before="232" w:after="0" w:line="236" w:lineRule="exact"/>
        <w:ind w:left="626" w:right="0" w:firstLine="0"/>
        <w:jc w:val="left"/>
      </w:pPr>
      <w:r>
        <w:rPr>
          <w:rFonts w:ascii="仿宋" w:hAnsi="仿宋" w:eastAsia="仿宋"/>
          <w:b w:val="0"/>
          <w:i w:val="0"/>
          <w:color w:val="000000"/>
          <w:sz w:val="23"/>
        </w:rPr>
        <w:t>电话：</w:t>
      </w:r>
    </w:p>
    <w:p w14:paraId="4B3C13C5">
      <w:pPr>
        <w:widowControl/>
        <w:autoSpaceDE w:val="0"/>
        <w:autoSpaceDN w:val="0"/>
        <w:spacing w:before="232" w:after="0" w:line="236" w:lineRule="exact"/>
        <w:ind w:left="626" w:right="0" w:firstLine="0"/>
        <w:jc w:val="left"/>
      </w:pPr>
      <w:r>
        <w:rPr>
          <w:rFonts w:ascii="仿宋" w:hAnsi="仿宋" w:eastAsia="仿宋"/>
          <w:b w:val="0"/>
          <w:i w:val="0"/>
          <w:color w:val="000000"/>
          <w:sz w:val="23"/>
        </w:rPr>
        <w:t>传真：</w:t>
      </w:r>
    </w:p>
    <w:p w14:paraId="62675313">
      <w:pPr>
        <w:widowControl/>
        <w:autoSpaceDE w:val="0"/>
        <w:autoSpaceDN w:val="0"/>
        <w:spacing w:before="232" w:after="172" w:line="236" w:lineRule="exact"/>
        <w:ind w:left="626" w:right="0" w:firstLine="0"/>
        <w:jc w:val="left"/>
      </w:pPr>
      <w:r>
        <w:rPr>
          <w:rFonts w:ascii="仿宋" w:hAnsi="仿宋" w:eastAsia="仿宋"/>
          <w:b w:val="0"/>
          <w:i w:val="0"/>
          <w:color w:val="000000"/>
          <w:sz w:val="23"/>
        </w:rPr>
        <w:t>邮政编码：</w:t>
      </w:r>
    </w:p>
    <w:tbl>
      <w:tblPr>
        <w:tblStyle w:val="32"/>
        <w:tblW w:w="0" w:type="auto"/>
        <w:tblInd w:w="5438" w:type="dxa"/>
        <w:tblLayout w:type="fixed"/>
        <w:tblCellMar>
          <w:top w:w="0" w:type="dxa"/>
          <w:left w:w="108" w:type="dxa"/>
          <w:bottom w:w="0" w:type="dxa"/>
          <w:right w:w="108" w:type="dxa"/>
        </w:tblCellMar>
      </w:tblPr>
      <w:tblGrid>
        <w:gridCol w:w="3009"/>
        <w:gridCol w:w="3009"/>
        <w:gridCol w:w="3009"/>
      </w:tblGrid>
      <w:tr w14:paraId="2E0CA4E3">
        <w:tblPrEx>
          <w:tblCellMar>
            <w:top w:w="0" w:type="dxa"/>
            <w:left w:w="108" w:type="dxa"/>
            <w:bottom w:w="0" w:type="dxa"/>
            <w:right w:w="108" w:type="dxa"/>
          </w:tblCellMar>
        </w:tblPrEx>
        <w:trPr>
          <w:trHeight w:val="288" w:hRule="exact"/>
        </w:trPr>
        <w:tc>
          <w:tcPr>
            <w:tcW w:w="2084" w:type="dxa"/>
            <w:tcBorders>
              <w:bottom w:val="single" w:color="000000" w:sz="4" w:space="0"/>
            </w:tcBorders>
            <w:tcMar>
              <w:left w:w="0" w:type="dxa"/>
              <w:right w:w="0" w:type="dxa"/>
            </w:tcMar>
          </w:tcPr>
          <w:p w14:paraId="42A8F782">
            <w:pPr>
              <w:widowControl/>
              <w:autoSpaceDE w:val="0"/>
              <w:autoSpaceDN w:val="0"/>
              <w:spacing w:before="46" w:after="0" w:line="236" w:lineRule="exact"/>
              <w:ind w:left="0" w:right="696" w:firstLine="0"/>
              <w:jc w:val="right"/>
            </w:pPr>
            <w:r>
              <w:rPr>
                <w:rFonts w:ascii="仿宋" w:hAnsi="仿宋" w:eastAsia="仿宋"/>
                <w:b w:val="0"/>
                <w:i w:val="0"/>
                <w:color w:val="000000"/>
                <w:sz w:val="23"/>
              </w:rPr>
              <w:t>年</w:t>
            </w:r>
          </w:p>
        </w:tc>
        <w:tc>
          <w:tcPr>
            <w:tcW w:w="920" w:type="dxa"/>
            <w:tcBorders>
              <w:bottom w:val="single" w:color="000000" w:sz="4" w:space="0"/>
            </w:tcBorders>
            <w:tcMar>
              <w:left w:w="0" w:type="dxa"/>
              <w:right w:w="0" w:type="dxa"/>
            </w:tcMar>
          </w:tcPr>
          <w:p w14:paraId="10B416B0">
            <w:pPr>
              <w:widowControl/>
              <w:autoSpaceDE w:val="0"/>
              <w:autoSpaceDN w:val="0"/>
              <w:spacing w:before="46" w:after="0" w:line="236" w:lineRule="exact"/>
              <w:ind w:left="0" w:right="0" w:firstLine="0"/>
              <w:jc w:val="left"/>
            </w:pPr>
            <w:r>
              <w:rPr>
                <w:rFonts w:ascii="仿宋" w:hAnsi="仿宋" w:eastAsia="仿宋"/>
                <w:b w:val="0"/>
                <w:i w:val="0"/>
                <w:color w:val="000000"/>
                <w:sz w:val="23"/>
              </w:rPr>
              <w:t>月</w:t>
            </w:r>
          </w:p>
        </w:tc>
        <w:tc>
          <w:tcPr>
            <w:tcW w:w="398" w:type="dxa"/>
            <w:tcBorders>
              <w:bottom w:val="single" w:color="000000" w:sz="4" w:space="0"/>
            </w:tcBorders>
            <w:tcMar>
              <w:left w:w="0" w:type="dxa"/>
              <w:right w:w="0" w:type="dxa"/>
            </w:tcMar>
          </w:tcPr>
          <w:p w14:paraId="56F122BF">
            <w:pPr>
              <w:widowControl/>
              <w:autoSpaceDE w:val="0"/>
              <w:autoSpaceDN w:val="0"/>
              <w:spacing w:before="46" w:after="0" w:line="236" w:lineRule="exact"/>
              <w:ind w:left="0" w:right="0" w:firstLine="0"/>
              <w:jc w:val="left"/>
            </w:pPr>
            <w:r>
              <w:rPr>
                <w:rFonts w:ascii="仿宋" w:hAnsi="仿宋" w:eastAsia="仿宋"/>
                <w:b w:val="0"/>
                <w:i w:val="0"/>
                <w:color w:val="000000"/>
                <w:sz w:val="23"/>
              </w:rPr>
              <w:t>日</w:t>
            </w:r>
          </w:p>
        </w:tc>
      </w:tr>
    </w:tbl>
    <w:p w14:paraId="2445EC34">
      <w:pPr>
        <w:widowControl/>
        <w:autoSpaceDE w:val="0"/>
        <w:autoSpaceDN w:val="0"/>
        <w:spacing w:before="3318" w:after="0" w:line="242" w:lineRule="exact"/>
        <w:ind w:left="0" w:right="0" w:firstLine="0"/>
        <w:jc w:val="center"/>
      </w:pPr>
      <w:r>
        <w:rPr>
          <w:rFonts w:ascii="TimesNewRomanPSMT" w:hAnsi="TimesNewRomanPSMT" w:eastAsia="TimesNewRomanPSMT"/>
          <w:b w:val="0"/>
          <w:i w:val="0"/>
          <w:color w:val="000000"/>
          <w:sz w:val="18"/>
        </w:rPr>
        <w:t>14</w:t>
      </w:r>
    </w:p>
    <w:p w14:paraId="15EFF0EA">
      <w:pPr>
        <w:sectPr>
          <w:pgSz w:w="11906" w:h="16838"/>
          <w:pgMar w:top="816" w:right="1440" w:bottom="490" w:left="1440" w:header="720" w:footer="720" w:gutter="0"/>
          <w:cols w:space="720" w:num="1"/>
          <w:docGrid w:linePitch="360" w:charSpace="0"/>
        </w:sectPr>
      </w:pPr>
    </w:p>
    <w:p w14:paraId="697DA35B">
      <w:pPr>
        <w:widowControl/>
        <w:autoSpaceDE w:val="0"/>
        <w:autoSpaceDN w:val="0"/>
        <w:spacing w:before="0" w:after="566" w:line="220" w:lineRule="exact"/>
        <w:ind w:left="0" w:right="0"/>
      </w:pPr>
    </w:p>
    <w:p w14:paraId="29A864D2">
      <w:pPr>
        <w:widowControl/>
        <w:autoSpaceDE w:val="0"/>
        <w:autoSpaceDN w:val="0"/>
        <w:spacing w:before="0" w:after="0" w:line="360" w:lineRule="exact"/>
        <w:ind w:left="0" w:right="3822" w:firstLine="0"/>
        <w:jc w:val="right"/>
      </w:pPr>
      <w:r>
        <w:rPr>
          <w:rFonts w:ascii="宋体" w:hAnsi="宋体" w:eastAsia="宋体"/>
          <w:b w:val="0"/>
          <w:i w:val="0"/>
          <w:color w:val="000000"/>
          <w:sz w:val="36"/>
        </w:rPr>
        <w:t>二、承诺书</w:t>
      </w:r>
    </w:p>
    <w:p w14:paraId="25648151">
      <w:pPr>
        <w:widowControl/>
        <w:autoSpaceDE w:val="0"/>
        <w:autoSpaceDN w:val="0"/>
        <w:spacing w:before="878" w:after="0" w:line="230" w:lineRule="exact"/>
        <w:ind w:left="0" w:right="6442" w:firstLine="0"/>
        <w:jc w:val="right"/>
      </w:pPr>
      <w:r>
        <w:rPr>
          <w:rFonts w:ascii="宋体" w:hAnsi="宋体" w:eastAsia="宋体"/>
          <w:b w:val="0"/>
          <w:i w:val="0"/>
          <w:color w:val="000000"/>
          <w:sz w:val="23"/>
        </w:rPr>
        <w:t>：</w:t>
      </w:r>
    </w:p>
    <w:p w14:paraId="4DCFF809">
      <w:pPr>
        <w:widowControl/>
        <w:tabs>
          <w:tab w:val="left" w:pos="586"/>
        </w:tabs>
        <w:autoSpaceDE w:val="0"/>
        <w:autoSpaceDN w:val="0"/>
        <w:spacing w:before="0" w:after="0" w:line="468" w:lineRule="exact"/>
        <w:ind w:left="6" w:right="288" w:firstLine="0"/>
        <w:jc w:val="left"/>
      </w:pPr>
      <w:r>
        <w:tab/>
      </w:r>
      <w:r>
        <w:rPr>
          <w:rFonts w:ascii="宋体" w:hAnsi="宋体" w:eastAsia="宋体"/>
          <w:b w:val="0"/>
          <w:i w:val="0"/>
          <w:color w:val="000000"/>
          <w:sz w:val="23"/>
        </w:rPr>
        <w:t>根据已收的发包文件，我单位考察现场和研究发包文件后，承诺如下：</w:t>
      </w:r>
      <w:r>
        <w:br w:type="textWrapping"/>
      </w:r>
      <w:r>
        <w:tab/>
      </w:r>
      <w:r>
        <w:rPr>
          <w:rFonts w:ascii="TimesNewRomanPSMT" w:hAnsi="TimesNewRomanPSMT" w:eastAsia="TimesNewRomanPSMT"/>
          <w:b w:val="0"/>
          <w:i w:val="0"/>
          <w:color w:val="000000"/>
          <w:sz w:val="23"/>
        </w:rPr>
        <w:t>1</w:t>
      </w:r>
      <w:r>
        <w:rPr>
          <w:rFonts w:ascii="宋体" w:hAnsi="宋体" w:eastAsia="宋体"/>
          <w:b w:val="0"/>
          <w:i w:val="0"/>
          <w:color w:val="000000"/>
          <w:sz w:val="23"/>
        </w:rPr>
        <w:t>、若我公司中标，我公司承诺在要求的工期内完成合同内容，若不能按期，我公司接受发包人根据合同进行相关处罚，涉及处罚款项由发包人直接在结算款里扣除。</w:t>
      </w:r>
    </w:p>
    <w:p w14:paraId="415AF51B">
      <w:pPr>
        <w:widowControl/>
        <w:autoSpaceDE w:val="0"/>
        <w:autoSpaceDN w:val="0"/>
        <w:spacing w:before="72" w:after="0" w:line="432" w:lineRule="exact"/>
        <w:ind w:left="6" w:right="288" w:firstLine="580"/>
        <w:jc w:val="left"/>
      </w:pPr>
      <w:r>
        <w:rPr>
          <w:rFonts w:ascii="TimesNewRomanPSMT" w:hAnsi="TimesNewRomanPSMT" w:eastAsia="TimesNewRomanPSMT"/>
          <w:b w:val="0"/>
          <w:i w:val="0"/>
          <w:color w:val="000000"/>
          <w:sz w:val="23"/>
        </w:rPr>
        <w:t>2</w:t>
      </w:r>
      <w:r>
        <w:rPr>
          <w:rFonts w:ascii="宋体" w:hAnsi="宋体" w:eastAsia="宋体"/>
          <w:b w:val="0"/>
          <w:i w:val="0"/>
          <w:color w:val="000000"/>
          <w:sz w:val="23"/>
        </w:rPr>
        <w:t>、我公司所报价格是经过精心核算后确定，完全能够满足完成该项目要求，报价高于成本价格，没有恶意报价。若我公司中标后不能按期完成或中途退场，我公司完全</w:t>
      </w:r>
    </w:p>
    <w:p w14:paraId="296C4197">
      <w:pPr>
        <w:widowControl/>
        <w:autoSpaceDE w:val="0"/>
        <w:autoSpaceDN w:val="0"/>
        <w:spacing w:before="238" w:after="0" w:line="230" w:lineRule="exact"/>
        <w:ind w:left="6" w:right="0" w:firstLine="0"/>
        <w:jc w:val="left"/>
      </w:pPr>
      <w:r>
        <w:rPr>
          <w:rFonts w:ascii="宋体" w:hAnsi="宋体" w:eastAsia="宋体"/>
          <w:b w:val="0"/>
          <w:i w:val="0"/>
          <w:color w:val="000000"/>
          <w:sz w:val="23"/>
        </w:rPr>
        <w:t>接受发包人没收全部履约保证金的处罚，我公司无任何异议。</w:t>
      </w:r>
    </w:p>
    <w:p w14:paraId="506BAD95">
      <w:pPr>
        <w:widowControl/>
        <w:tabs>
          <w:tab w:val="left" w:pos="574"/>
          <w:tab w:val="left" w:pos="586"/>
        </w:tabs>
        <w:autoSpaceDE w:val="0"/>
        <w:autoSpaceDN w:val="0"/>
        <w:spacing w:before="36" w:after="0" w:line="468" w:lineRule="exact"/>
        <w:ind w:left="6" w:right="288" w:firstLine="0"/>
        <w:jc w:val="left"/>
      </w:pPr>
      <w:r>
        <w:tab/>
      </w:r>
      <w:r>
        <w:tab/>
      </w:r>
      <w:r>
        <w:rPr>
          <w:rFonts w:ascii="TimesNewRomanPSMT" w:hAnsi="TimesNewRomanPSMT" w:eastAsia="TimesNewRomanPSMT"/>
          <w:b w:val="0"/>
          <w:i w:val="0"/>
          <w:color w:val="000000"/>
          <w:sz w:val="23"/>
        </w:rPr>
        <w:t>3</w:t>
      </w:r>
      <w:r>
        <w:rPr>
          <w:rFonts w:ascii="宋体" w:hAnsi="宋体" w:eastAsia="宋体"/>
          <w:b w:val="0"/>
          <w:i w:val="0"/>
          <w:color w:val="000000"/>
          <w:sz w:val="23"/>
        </w:rPr>
        <w:t>、我公司未在国家企业信用信息公示系统（</w:t>
      </w:r>
      <w:r>
        <w:rPr>
          <w:rFonts w:ascii="TimesNewRomanPSMT" w:hAnsi="TimesNewRomanPSMT" w:eastAsia="TimesNewRomanPSMT"/>
          <w:b w:val="0"/>
          <w:i w:val="0"/>
          <w:color w:val="000000"/>
          <w:sz w:val="23"/>
        </w:rPr>
        <w:t>http://www.gsxt.gov.cn/</w:t>
      </w:r>
      <w:r>
        <w:rPr>
          <w:rFonts w:ascii="宋体" w:hAnsi="宋体" w:eastAsia="宋体"/>
          <w:b w:val="0"/>
          <w:i w:val="0"/>
          <w:color w:val="000000"/>
          <w:sz w:val="23"/>
        </w:rPr>
        <w:t>）中被列入严重违法失信企业名单；未在“信用中国”网站（</w:t>
      </w:r>
      <w:r>
        <w:rPr>
          <w:rFonts w:ascii="TimesNewRomanPSMT" w:hAnsi="TimesNewRomanPSMT" w:eastAsia="TimesNewRomanPSMT"/>
          <w:b w:val="0"/>
          <w:i w:val="0"/>
          <w:color w:val="000000"/>
          <w:sz w:val="23"/>
        </w:rPr>
        <w:t>http://www.creditchina.gov.cn/</w:t>
      </w:r>
      <w:r>
        <w:rPr>
          <w:rFonts w:ascii="宋体" w:hAnsi="宋体" w:eastAsia="宋体"/>
          <w:b w:val="0"/>
          <w:i w:val="0"/>
          <w:color w:val="000000"/>
          <w:sz w:val="23"/>
        </w:rPr>
        <w:t>）中被列入失信被执行人名单、重大税收违法案件当事人名单；</w:t>
      </w:r>
      <w:r>
        <w:br w:type="textWrapping"/>
      </w:r>
      <w:r>
        <w:tab/>
      </w:r>
      <w:r>
        <w:tab/>
      </w:r>
      <w:r>
        <w:rPr>
          <w:rFonts w:ascii="TimesNewRomanPSMT" w:hAnsi="TimesNewRomanPSMT" w:eastAsia="TimesNewRomanPSMT"/>
          <w:b w:val="0"/>
          <w:i w:val="0"/>
          <w:color w:val="000000"/>
          <w:sz w:val="23"/>
        </w:rPr>
        <w:t>4</w:t>
      </w:r>
      <w:r>
        <w:rPr>
          <w:rFonts w:ascii="宋体" w:hAnsi="宋体" w:eastAsia="宋体"/>
          <w:b w:val="0"/>
          <w:i w:val="0"/>
          <w:color w:val="000000"/>
          <w:sz w:val="23"/>
        </w:rPr>
        <w:t>、我公司未被宣城市各级公共资源交易综合管理部门记不良行为，至投标截止日仍在披露期内的</w:t>
      </w:r>
      <w:r>
        <w:br w:type="textWrapping"/>
      </w:r>
      <w:r>
        <w:tab/>
      </w:r>
      <w:r>
        <w:rPr>
          <w:rFonts w:ascii="TimesNewRomanPSMT" w:hAnsi="TimesNewRomanPSMT" w:eastAsia="TimesNewRomanPSMT"/>
          <w:b w:val="0"/>
          <w:i w:val="0"/>
          <w:color w:val="000000"/>
          <w:sz w:val="23"/>
        </w:rPr>
        <w:t>5</w:t>
      </w:r>
      <w:r>
        <w:rPr>
          <w:rFonts w:ascii="宋体" w:hAnsi="宋体" w:eastAsia="宋体"/>
          <w:b w:val="0"/>
          <w:i w:val="0"/>
          <w:color w:val="000000"/>
          <w:sz w:val="23"/>
        </w:rPr>
        <w:t>、我公司未被宣城经济技术开发区管理委员会记不良行为（限制其投标的），至投标截止之日仍在披露期内的</w:t>
      </w:r>
      <w:r>
        <w:br w:type="textWrapping"/>
      </w:r>
      <w:r>
        <w:tab/>
      </w:r>
      <w:r>
        <w:rPr>
          <w:rFonts w:ascii="宋体" w:hAnsi="宋体" w:eastAsia="宋体"/>
          <w:b w:val="0"/>
          <w:i w:val="0"/>
          <w:color w:val="000000"/>
          <w:sz w:val="23"/>
        </w:rPr>
        <w:t>响应人</w:t>
      </w:r>
      <w:r>
        <w:rPr>
          <w:rFonts w:ascii="TimesNewRomanPSMT" w:hAnsi="TimesNewRomanPSMT" w:eastAsia="TimesNewRomanPSMT"/>
          <w:b w:val="0"/>
          <w:i w:val="0"/>
          <w:color w:val="000000"/>
          <w:sz w:val="23"/>
        </w:rPr>
        <w:t>(</w:t>
      </w:r>
      <w:r>
        <w:rPr>
          <w:rFonts w:ascii="宋体" w:hAnsi="宋体" w:eastAsia="宋体"/>
          <w:b w:val="0"/>
          <w:i w:val="0"/>
          <w:color w:val="000000"/>
          <w:sz w:val="23"/>
        </w:rPr>
        <w:t>盖单位公章</w:t>
      </w:r>
      <w:r>
        <w:rPr>
          <w:rFonts w:ascii="TimesNewRomanPSMT" w:hAnsi="TimesNewRomanPSMT" w:eastAsia="TimesNewRomanPSMT"/>
          <w:b w:val="0"/>
          <w:i w:val="0"/>
          <w:color w:val="000000"/>
          <w:sz w:val="23"/>
        </w:rPr>
        <w:t>)</w:t>
      </w:r>
      <w:r>
        <w:rPr>
          <w:rFonts w:ascii="宋体" w:hAnsi="宋体" w:eastAsia="宋体"/>
          <w:b w:val="0"/>
          <w:i w:val="0"/>
          <w:color w:val="000000"/>
          <w:sz w:val="23"/>
        </w:rPr>
        <w:t>：</w:t>
      </w:r>
    </w:p>
    <w:p w14:paraId="31C3F2B9">
      <w:pPr>
        <w:widowControl/>
        <w:autoSpaceDE w:val="0"/>
        <w:autoSpaceDN w:val="0"/>
        <w:spacing w:before="670" w:after="768" w:line="230" w:lineRule="exact"/>
        <w:ind w:left="574" w:right="0" w:firstLine="0"/>
        <w:jc w:val="left"/>
      </w:pPr>
      <w:r>
        <w:rPr>
          <w:rFonts w:ascii="宋体" w:hAnsi="宋体" w:eastAsia="宋体"/>
          <w:b w:val="0"/>
          <w:i w:val="0"/>
          <w:color w:val="000000"/>
          <w:sz w:val="23"/>
        </w:rPr>
        <w:t>法定代表人或代理人（签字或盖章）：</w:t>
      </w:r>
    </w:p>
    <w:tbl>
      <w:tblPr>
        <w:tblStyle w:val="32"/>
        <w:tblW w:w="0" w:type="auto"/>
        <w:tblInd w:w="3386" w:type="dxa"/>
        <w:tblLayout w:type="fixed"/>
        <w:tblCellMar>
          <w:top w:w="0" w:type="dxa"/>
          <w:left w:w="108" w:type="dxa"/>
          <w:bottom w:w="0" w:type="dxa"/>
          <w:right w:w="108" w:type="dxa"/>
        </w:tblCellMar>
      </w:tblPr>
      <w:tblGrid>
        <w:gridCol w:w="3031"/>
        <w:gridCol w:w="3031"/>
        <w:gridCol w:w="3031"/>
      </w:tblGrid>
      <w:tr w14:paraId="3DFF6A55">
        <w:tblPrEx>
          <w:tblCellMar>
            <w:top w:w="0" w:type="dxa"/>
            <w:left w:w="108" w:type="dxa"/>
            <w:bottom w:w="0" w:type="dxa"/>
            <w:right w:w="108" w:type="dxa"/>
          </w:tblCellMar>
        </w:tblPrEx>
        <w:trPr>
          <w:trHeight w:val="350" w:hRule="exact"/>
        </w:trPr>
        <w:tc>
          <w:tcPr>
            <w:tcW w:w="3800" w:type="dxa"/>
            <w:tcMar>
              <w:left w:w="0" w:type="dxa"/>
              <w:right w:w="0" w:type="dxa"/>
            </w:tcMar>
          </w:tcPr>
          <w:p w14:paraId="3A874B95">
            <w:pPr>
              <w:widowControl/>
              <w:autoSpaceDE w:val="0"/>
              <w:autoSpaceDN w:val="0"/>
              <w:spacing w:before="60" w:after="0" w:line="230" w:lineRule="exact"/>
              <w:ind w:left="0" w:right="154" w:firstLine="0"/>
              <w:jc w:val="right"/>
            </w:pPr>
            <w:r>
              <w:rPr>
                <w:rFonts w:ascii="宋体" w:hAnsi="宋体" w:eastAsia="宋体"/>
                <w:b w:val="0"/>
                <w:i w:val="0"/>
                <w:color w:val="000000"/>
                <w:sz w:val="23"/>
              </w:rPr>
              <w:t>年</w:t>
            </w:r>
          </w:p>
        </w:tc>
        <w:tc>
          <w:tcPr>
            <w:tcW w:w="580" w:type="dxa"/>
            <w:tcMar>
              <w:left w:w="0" w:type="dxa"/>
              <w:right w:w="0" w:type="dxa"/>
            </w:tcMar>
          </w:tcPr>
          <w:p w14:paraId="487570F7">
            <w:pPr>
              <w:widowControl/>
              <w:autoSpaceDE w:val="0"/>
              <w:autoSpaceDN w:val="0"/>
              <w:spacing w:before="60" w:after="0" w:line="230" w:lineRule="exact"/>
              <w:ind w:left="0" w:right="0" w:firstLine="0"/>
              <w:jc w:val="center"/>
            </w:pPr>
            <w:r>
              <w:rPr>
                <w:rFonts w:ascii="宋体" w:hAnsi="宋体" w:eastAsia="宋体"/>
                <w:b w:val="0"/>
                <w:i w:val="0"/>
                <w:color w:val="000000"/>
                <w:sz w:val="23"/>
              </w:rPr>
              <w:t>月</w:t>
            </w:r>
          </w:p>
        </w:tc>
        <w:tc>
          <w:tcPr>
            <w:tcW w:w="860" w:type="dxa"/>
            <w:tcMar>
              <w:left w:w="0" w:type="dxa"/>
              <w:right w:w="0" w:type="dxa"/>
            </w:tcMar>
          </w:tcPr>
          <w:p w14:paraId="7C72A036">
            <w:pPr>
              <w:widowControl/>
              <w:autoSpaceDE w:val="0"/>
              <w:autoSpaceDN w:val="0"/>
              <w:spacing w:before="60" w:after="0" w:line="230" w:lineRule="exact"/>
              <w:ind w:left="186" w:right="0" w:firstLine="0"/>
              <w:jc w:val="left"/>
            </w:pPr>
            <w:r>
              <w:rPr>
                <w:rFonts w:ascii="宋体" w:hAnsi="宋体" w:eastAsia="宋体"/>
                <w:b w:val="0"/>
                <w:i w:val="0"/>
                <w:color w:val="000000"/>
                <w:sz w:val="23"/>
              </w:rPr>
              <w:t>日</w:t>
            </w:r>
          </w:p>
        </w:tc>
      </w:tr>
    </w:tbl>
    <w:p w14:paraId="419B4CC9">
      <w:pPr>
        <w:widowControl/>
        <w:autoSpaceDE w:val="0"/>
        <w:autoSpaceDN w:val="0"/>
        <w:spacing w:before="3974" w:after="0" w:line="242" w:lineRule="exact"/>
        <w:ind w:left="0" w:right="4632" w:firstLine="0"/>
        <w:jc w:val="right"/>
      </w:pPr>
      <w:r>
        <w:rPr>
          <w:rFonts w:ascii="TimesNewRomanPSMT" w:hAnsi="TimesNewRomanPSMT" w:eastAsia="TimesNewRomanPSMT"/>
          <w:b w:val="0"/>
          <w:i w:val="0"/>
          <w:color w:val="000000"/>
          <w:sz w:val="18"/>
        </w:rPr>
        <w:t>15</w:t>
      </w:r>
    </w:p>
    <w:p w14:paraId="117B24D6">
      <w:pPr>
        <w:sectPr>
          <w:pgSz w:w="11906" w:h="16838"/>
          <w:pgMar w:top="784" w:right="1440" w:bottom="490" w:left="1374" w:header="720" w:footer="720" w:gutter="0"/>
          <w:cols w:space="720" w:num="1"/>
          <w:docGrid w:linePitch="360" w:charSpace="0"/>
        </w:sectPr>
      </w:pPr>
    </w:p>
    <w:p w14:paraId="56F6BB2B">
      <w:pPr>
        <w:widowControl/>
        <w:autoSpaceDE w:val="0"/>
        <w:autoSpaceDN w:val="0"/>
        <w:spacing w:before="0" w:after="3240" w:line="220" w:lineRule="exact"/>
        <w:ind w:left="0" w:right="0"/>
      </w:pPr>
    </w:p>
    <w:p w14:paraId="5C1F247C">
      <w:pPr>
        <w:widowControl/>
        <w:autoSpaceDE w:val="0"/>
        <w:autoSpaceDN w:val="0"/>
        <w:spacing w:before="0" w:after="0" w:line="360" w:lineRule="exact"/>
        <w:ind w:left="0" w:right="0" w:firstLine="0"/>
        <w:jc w:val="center"/>
      </w:pPr>
      <w:r>
        <w:rPr>
          <w:rFonts w:ascii="宋体" w:hAnsi="宋体" w:eastAsia="宋体"/>
          <w:b w:val="0"/>
          <w:i w:val="0"/>
          <w:color w:val="000000"/>
          <w:sz w:val="36"/>
        </w:rPr>
        <w:t>四、资格审查资料</w:t>
      </w:r>
    </w:p>
    <w:p w14:paraId="28454B4F">
      <w:pPr>
        <w:widowControl/>
        <w:autoSpaceDE w:val="0"/>
        <w:autoSpaceDN w:val="0"/>
        <w:spacing w:before="770" w:after="0" w:line="234" w:lineRule="exact"/>
        <w:ind w:left="266" w:right="0" w:firstLine="0"/>
        <w:jc w:val="left"/>
      </w:pPr>
      <w:r>
        <w:rPr>
          <w:rFonts w:ascii="仿宋" w:hAnsi="仿宋" w:eastAsia="仿宋"/>
          <w:b w:val="0"/>
          <w:i w:val="0"/>
          <w:color w:val="000000"/>
          <w:sz w:val="23"/>
        </w:rPr>
        <w:t>本项目资格审查所要求涉及的包括营业执照、资质证书等在内的所有各项相关证明材</w:t>
      </w:r>
    </w:p>
    <w:p w14:paraId="51CC6C20">
      <w:pPr>
        <w:widowControl/>
        <w:autoSpaceDE w:val="0"/>
        <w:autoSpaceDN w:val="0"/>
        <w:spacing w:before="314" w:after="0" w:line="236" w:lineRule="exact"/>
        <w:ind w:left="0" w:right="0" w:firstLine="0"/>
        <w:jc w:val="left"/>
      </w:pPr>
      <w:r>
        <w:rPr>
          <w:rFonts w:ascii="仿宋" w:hAnsi="仿宋" w:eastAsia="仿宋"/>
          <w:b w:val="0"/>
          <w:i w:val="0"/>
          <w:color w:val="000000"/>
          <w:sz w:val="23"/>
        </w:rPr>
        <w:t>料；</w:t>
      </w:r>
    </w:p>
    <w:p w14:paraId="709F3B1B">
      <w:pPr>
        <w:widowControl/>
        <w:autoSpaceDE w:val="0"/>
        <w:autoSpaceDN w:val="0"/>
        <w:spacing w:before="8804" w:after="0" w:line="242" w:lineRule="exact"/>
        <w:ind w:left="0" w:right="4632" w:firstLine="0"/>
        <w:jc w:val="right"/>
      </w:pPr>
      <w:r>
        <w:rPr>
          <w:rFonts w:ascii="TimesNewRomanPSMT" w:hAnsi="TimesNewRomanPSMT" w:eastAsia="TimesNewRomanPSMT"/>
          <w:b w:val="0"/>
          <w:i w:val="0"/>
          <w:color w:val="000000"/>
          <w:sz w:val="18"/>
        </w:rPr>
        <w:t>16</w:t>
      </w:r>
    </w:p>
    <w:p w14:paraId="4E602AA7">
      <w:pPr>
        <w:sectPr>
          <w:pgSz w:w="11906" w:h="16838"/>
          <w:pgMar w:top="1440" w:right="1440" w:bottom="490" w:left="1380" w:header="720" w:footer="720" w:gutter="0"/>
          <w:cols w:space="720" w:num="1"/>
          <w:docGrid w:linePitch="360" w:charSpace="0"/>
        </w:sectPr>
      </w:pPr>
    </w:p>
    <w:p w14:paraId="3224F1BA">
      <w:pPr>
        <w:widowControl/>
        <w:autoSpaceDE w:val="0"/>
        <w:autoSpaceDN w:val="0"/>
        <w:spacing w:before="0" w:after="766" w:line="220" w:lineRule="exact"/>
        <w:ind w:left="0" w:right="0"/>
      </w:pPr>
    </w:p>
    <w:p w14:paraId="52C5F251">
      <w:pPr>
        <w:widowControl/>
        <w:autoSpaceDE w:val="0"/>
        <w:autoSpaceDN w:val="0"/>
        <w:spacing w:before="0" w:after="0" w:line="360" w:lineRule="exact"/>
        <w:ind w:left="0" w:right="0" w:firstLine="0"/>
        <w:jc w:val="center"/>
      </w:pPr>
      <w:r>
        <w:rPr>
          <w:rFonts w:ascii="宋体" w:hAnsi="宋体" w:eastAsia="宋体"/>
          <w:b w:val="0"/>
          <w:i w:val="0"/>
          <w:color w:val="000000"/>
          <w:sz w:val="36"/>
        </w:rPr>
        <w:t>五、技术部分</w:t>
      </w:r>
    </w:p>
    <w:p w14:paraId="197ABD90">
      <w:pPr>
        <w:widowControl/>
        <w:autoSpaceDE w:val="0"/>
        <w:autoSpaceDN w:val="0"/>
        <w:spacing w:before="768" w:after="0" w:line="234" w:lineRule="exact"/>
        <w:ind w:left="0" w:right="4128" w:firstLine="0"/>
        <w:jc w:val="right"/>
      </w:pPr>
      <w:r>
        <w:rPr>
          <w:rFonts w:ascii="仿宋" w:hAnsi="仿宋" w:eastAsia="仿宋"/>
          <w:b w:val="0"/>
          <w:i w:val="0"/>
          <w:color w:val="000000"/>
          <w:sz w:val="23"/>
        </w:rPr>
        <w:t>格式自拟</w:t>
      </w:r>
    </w:p>
    <w:p w14:paraId="442F059F">
      <w:pPr>
        <w:widowControl/>
        <w:autoSpaceDE w:val="0"/>
        <w:autoSpaceDN w:val="0"/>
        <w:spacing w:before="12282" w:after="0" w:line="242" w:lineRule="exact"/>
        <w:ind w:left="0" w:right="4632" w:firstLine="0"/>
        <w:jc w:val="right"/>
      </w:pPr>
      <w:r>
        <w:rPr>
          <w:rFonts w:ascii="TimesNewRomanPSMT" w:hAnsi="TimesNewRomanPSMT" w:eastAsia="TimesNewRomanPSMT"/>
          <w:b w:val="0"/>
          <w:i w:val="0"/>
          <w:color w:val="000000"/>
          <w:sz w:val="18"/>
        </w:rPr>
        <w:t>17</w:t>
      </w:r>
    </w:p>
    <w:p w14:paraId="63C88018">
      <w:pPr>
        <w:sectPr>
          <w:pgSz w:w="11906" w:h="16838"/>
          <w:pgMar w:top="988" w:right="1440" w:bottom="490" w:left="1440" w:header="720" w:footer="720" w:gutter="0"/>
          <w:cols w:space="720" w:num="1"/>
          <w:docGrid w:linePitch="360" w:charSpace="0"/>
        </w:sectPr>
      </w:pPr>
    </w:p>
    <w:p w14:paraId="300CD30B">
      <w:pPr>
        <w:widowControl/>
        <w:autoSpaceDE w:val="0"/>
        <w:autoSpaceDN w:val="0"/>
        <w:spacing w:before="0" w:after="766" w:line="220" w:lineRule="exact"/>
        <w:ind w:left="0" w:right="0"/>
      </w:pPr>
    </w:p>
    <w:p w14:paraId="0F46AAB8">
      <w:pPr>
        <w:widowControl/>
        <w:autoSpaceDE w:val="0"/>
        <w:autoSpaceDN w:val="0"/>
        <w:spacing w:before="0" w:after="0" w:line="360" w:lineRule="exact"/>
        <w:ind w:left="0" w:right="0" w:firstLine="0"/>
        <w:jc w:val="center"/>
      </w:pPr>
      <w:r>
        <w:rPr>
          <w:rFonts w:ascii="宋体" w:hAnsi="宋体" w:eastAsia="宋体"/>
          <w:b w:val="0"/>
          <w:i w:val="0"/>
          <w:color w:val="000000"/>
          <w:sz w:val="36"/>
        </w:rPr>
        <w:t>六、响应人认为需提供的其他资料。</w:t>
      </w:r>
    </w:p>
    <w:p w14:paraId="5CDEED99">
      <w:pPr>
        <w:widowControl/>
        <w:autoSpaceDE w:val="0"/>
        <w:autoSpaceDN w:val="0"/>
        <w:spacing w:before="13284" w:after="0" w:line="242" w:lineRule="exact"/>
        <w:ind w:left="0" w:right="4632" w:firstLine="0"/>
        <w:jc w:val="right"/>
      </w:pPr>
      <w:r>
        <w:rPr>
          <w:rFonts w:ascii="TimesNewRomanPSMT" w:hAnsi="TimesNewRomanPSMT" w:eastAsia="TimesNewRomanPSMT"/>
          <w:b w:val="0"/>
          <w:i w:val="0"/>
          <w:color w:val="000000"/>
          <w:sz w:val="18"/>
        </w:rPr>
        <w:t>18</w:t>
      </w:r>
    </w:p>
    <w:sectPr>
      <w:pgSz w:w="11906" w:h="16838"/>
      <w:pgMar w:top="988" w:right="1440" w:bottom="49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ＭＳ 明朝">
    <w:altName w:val="Yu Gothic"/>
    <w:panose1 w:val="00000000000000000000"/>
    <w:charset w:val="80"/>
    <w:family w:val="roman"/>
    <w:pitch w:val="default"/>
    <w:sig w:usb0="00000000" w:usb1="00000000" w:usb2="00000010" w:usb3="00000000" w:csb0="00020000" w:csb1="00000000"/>
  </w:font>
  <w:font w:name="ＭＳ 明朝">
    <w:altName w:val="宋体"/>
    <w:panose1 w:val="00000000000000000000"/>
    <w:charset w:val="86"/>
    <w:family w:val="auto"/>
    <w:pitch w:val="default"/>
    <w:sig w:usb0="00000000" w:usb1="00000000" w:usb2="00000000" w:usb3="00000000" w:csb0="00000000" w:csb1="00000000"/>
  </w:font>
  <w:font w:name="MS Gothic">
    <w:panose1 w:val="020B0609070205080204"/>
    <w:charset w:val="80"/>
    <w:family w:val="modern"/>
    <w:pitch w:val="default"/>
    <w:sig w:usb0="E00002FF" w:usb1="6AC7FDFB" w:usb2="08000012" w:usb3="00000000" w:csb0="4002009F" w:csb1="DFD70000"/>
  </w:font>
  <w:font w:name="Courier">
    <w:altName w:val="Courier New"/>
    <w:panose1 w:val="02000500000000000000"/>
    <w:charset w:val="00"/>
    <w:family w:val="auto"/>
    <w:pitch w:val="default"/>
    <w:sig w:usb0="00000000" w:usb1="00000000" w:usb2="00000000" w:usb3="00000000" w:csb0="00000001" w:csb1="00000000"/>
  </w:font>
  <w:font w:name="TimesNewRomanPS">
    <w:altName w:val="Segoe Print"/>
    <w:panose1 w:val="00000000000000000000"/>
    <w:charset w:val="00"/>
    <w:family w:val="auto"/>
    <w:pitch w:val="default"/>
    <w:sig w:usb0="00000000" w:usb1="00000000" w:usb2="00000000" w:usb3="00000000" w:csb0="00000000" w:csb1="00000000"/>
  </w:font>
  <w:font w:name="TimesNewRomanPSMT">
    <w:altName w:val="Times New Roman"/>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ＭＳ 明朝">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Arial">
    <w:panose1 w:val="020B0604020202020204"/>
    <w:charset w:val="00"/>
    <w:family w:val="auto"/>
    <w:pitch w:val="default"/>
    <w:sig w:usb0="E0002EFF" w:usb1="C000785B" w:usb2="00000009" w:usb3="00000000" w:csb0="400001FF" w:csb1="FFFF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ED3B797"/>
    <w:multiLevelType w:val="singleLevel"/>
    <w:tmpl w:val="9ED3B797"/>
    <w:lvl w:ilvl="0" w:tentative="0">
      <w:start w:val="5"/>
      <w:numFmt w:val="decimal"/>
      <w:suff w:val="nothing"/>
      <w:lvlText w:val="%1、"/>
      <w:lvlJc w:val="left"/>
    </w:lvl>
  </w:abstractNum>
  <w:abstractNum w:abstractNumId="1">
    <w:nsid w:val="FFFFFF7E"/>
    <w:multiLevelType w:val="singleLevel"/>
    <w:tmpl w:val="FFFFFF7E"/>
    <w:lvl w:ilvl="0" w:tentative="0">
      <w:start w:val="1"/>
      <w:numFmt w:val="decimal"/>
      <w:pStyle w:val="20"/>
      <w:lvlText w:val="%1."/>
      <w:lvlJc w:val="left"/>
      <w:pPr>
        <w:tabs>
          <w:tab w:val="left" w:pos="1080"/>
        </w:tabs>
        <w:ind w:left="1080" w:hanging="360"/>
      </w:pPr>
    </w:lvl>
  </w:abstractNum>
  <w:abstractNum w:abstractNumId="2">
    <w:nsid w:val="FFFFFF7F"/>
    <w:multiLevelType w:val="singleLevel"/>
    <w:tmpl w:val="FFFFFF7F"/>
    <w:lvl w:ilvl="0" w:tentative="0">
      <w:start w:val="1"/>
      <w:numFmt w:val="decimal"/>
      <w:pStyle w:val="13"/>
      <w:lvlText w:val="%1."/>
      <w:lvlJc w:val="left"/>
      <w:pPr>
        <w:tabs>
          <w:tab w:val="left" w:pos="720"/>
        </w:tabs>
        <w:ind w:left="720" w:hanging="360"/>
      </w:pPr>
    </w:lvl>
  </w:abstractNum>
  <w:abstractNum w:abstractNumId="3">
    <w:nsid w:val="FFFFFF82"/>
    <w:multiLevelType w:val="singleLevel"/>
    <w:tmpl w:val="FFFFFF82"/>
    <w:lvl w:ilvl="0" w:tentative="0">
      <w:start w:val="1"/>
      <w:numFmt w:val="bullet"/>
      <w:pStyle w:val="18"/>
      <w:lvlText w:val=""/>
      <w:lvlJc w:val="left"/>
      <w:pPr>
        <w:tabs>
          <w:tab w:val="left" w:pos="1080"/>
        </w:tabs>
        <w:ind w:left="1080" w:hanging="360"/>
      </w:pPr>
      <w:rPr>
        <w:rFonts w:hint="default" w:ascii="Symbol" w:hAnsi="Symbol"/>
      </w:rPr>
    </w:lvl>
  </w:abstractNum>
  <w:abstractNum w:abstractNumId="4">
    <w:nsid w:val="FFFFFF83"/>
    <w:multiLevelType w:val="singleLevel"/>
    <w:tmpl w:val="FFFFFF83"/>
    <w:lvl w:ilvl="0" w:tentative="0">
      <w:start w:val="1"/>
      <w:numFmt w:val="bullet"/>
      <w:pStyle w:val="23"/>
      <w:lvlText w:val=""/>
      <w:lvlJc w:val="left"/>
      <w:pPr>
        <w:tabs>
          <w:tab w:val="left" w:pos="720"/>
        </w:tabs>
        <w:ind w:left="720" w:hanging="360"/>
      </w:pPr>
      <w:rPr>
        <w:rFonts w:hint="default" w:ascii="Symbol" w:hAnsi="Symbol"/>
      </w:rPr>
    </w:lvl>
  </w:abstractNum>
  <w:abstractNum w:abstractNumId="5">
    <w:nsid w:val="FFFFFF88"/>
    <w:multiLevelType w:val="singleLevel"/>
    <w:tmpl w:val="FFFFFF88"/>
    <w:lvl w:ilvl="0" w:tentative="0">
      <w:start w:val="1"/>
      <w:numFmt w:val="decimal"/>
      <w:pStyle w:val="14"/>
      <w:lvlText w:val="%1."/>
      <w:lvlJc w:val="left"/>
      <w:pPr>
        <w:tabs>
          <w:tab w:val="left" w:pos="360"/>
        </w:tabs>
        <w:ind w:left="360" w:hanging="360"/>
      </w:pPr>
    </w:lvl>
  </w:abstractNum>
  <w:abstractNum w:abstractNumId="6">
    <w:nsid w:val="FFFFFF89"/>
    <w:multiLevelType w:val="singleLevel"/>
    <w:tmpl w:val="FFFFFF89"/>
    <w:lvl w:ilvl="0" w:tentative="0">
      <w:start w:val="1"/>
      <w:numFmt w:val="bullet"/>
      <w:pStyle w:val="16"/>
      <w:lvlText w:val=""/>
      <w:lvlJc w:val="left"/>
      <w:pPr>
        <w:tabs>
          <w:tab w:val="left" w:pos="360"/>
        </w:tabs>
        <w:ind w:left="360" w:hanging="360"/>
      </w:pPr>
      <w:rPr>
        <w:rFonts w:hint="default" w:ascii="Symbol" w:hAnsi="Symbol"/>
      </w:rPr>
    </w:lvl>
  </w:abstractNum>
  <w:num w:numId="1">
    <w:abstractNumId w:val="2"/>
  </w:num>
  <w:num w:numId="2">
    <w:abstractNumId w:val="5"/>
  </w:num>
  <w:num w:numId="3">
    <w:abstractNumId w:val="6"/>
  </w:num>
  <w:num w:numId="4">
    <w:abstractNumId w:val="3"/>
  </w:num>
  <w:num w:numId="5">
    <w:abstractNumId w:val="1"/>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 w:val="724014CC"/>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ja-JP"/>
  <w:clrSchemeMapping w:bg1="light1" w:t1="dark1" w:bg2="light2" w:t2="dark2" w:accent1="accent1" w:accent2="accent2" w:accent3="accent3" w:accent4="accent4" w:accent5="accent5" w:accent6="accent6" w:hyperlink="hyperlink" w:followedHyperlink="followedHyperlink"/>
  <w14:defaultImageDpi w14:val="300"/>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semiHidden="0" w:name="macro"/>
    <w:lsdException w:uiPriority="99" w:name="toa heading"/>
    <w:lsdException w:uiPriority="99" w:semiHidden="0" w:name="List"/>
    <w:lsdException w:uiPriority="99" w:semiHidden="0" w:name="List Bullet"/>
    <w:lsdException w:uiPriority="99" w:semiHidden="0" w:name="List Number"/>
    <w:lsdException w:uiPriority="99" w:semiHidden="0" w:name="List 2"/>
    <w:lsdException w:uiPriority="99" w:semiHidden="0" w:name="List 3"/>
    <w:lsdException w:uiPriority="99" w:name="List 4"/>
    <w:lsdException w:uiPriority="99" w:name="List 5"/>
    <w:lsdException w:uiPriority="99" w:semiHidden="0" w:name="List Bullet 2"/>
    <w:lsdException w:uiPriority="99" w:semiHidden="0" w:name="List Bullet 3"/>
    <w:lsdException w:uiPriority="99" w:name="List Bullet 4"/>
    <w:lsdException w:uiPriority="99" w:name="List Bullet 5"/>
    <w:lsdException w:uiPriority="99" w:semiHidden="0" w:name="List Number 2"/>
    <w:lsdException w:uiPriority="99" w:semiHidden="0"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semiHidden="0" w:name="Body Text"/>
    <w:lsdException w:uiPriority="99" w:name="Body Text Indent"/>
    <w:lsdException w:uiPriority="99" w:semiHidden="0" w:name="List Continue"/>
    <w:lsdException w:uiPriority="99" w:semiHidden="0" w:name="List Continue 2"/>
    <w:lsdException w:uiPriority="99" w:semiHidden="0"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semiHidden="0" w:name="Body Text 2"/>
    <w:lsdException w:uiPriority="99" w:semiHidden="0"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qFormat="1"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en-US" w:eastAsia="en-US" w:bidi="ar-SA"/>
    </w:rPr>
  </w:style>
  <w:style w:type="paragraph" w:styleId="3">
    <w:name w:val="heading 1"/>
    <w:basedOn w:val="1"/>
    <w:next w:val="1"/>
    <w:link w:val="138"/>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4">
    <w:name w:val="heading 2"/>
    <w:basedOn w:val="1"/>
    <w:next w:val="1"/>
    <w:link w:val="139"/>
    <w:unhideWhenUsed/>
    <w:qFormat/>
    <w:uiPriority w:val="9"/>
    <w:pPr>
      <w:keepNext/>
      <w:keepLines/>
      <w:spacing w:before="200" w:after="0"/>
      <w:outlineLvl w:val="1"/>
    </w:pPr>
    <w:rPr>
      <w:rFonts w:asciiTheme="majorHAnsi" w:hAnsiTheme="majorHAnsi" w:eastAsiaTheme="majorEastAsia" w:cstheme="majorBidi"/>
      <w:b/>
      <w:bCs/>
      <w:color w:val="4F81BD" w:themeColor="accent1"/>
      <w:sz w:val="26"/>
      <w:szCs w:val="26"/>
      <w14:textFill>
        <w14:solidFill>
          <w14:schemeClr w14:val="accent1"/>
        </w14:solidFill>
      </w14:textFill>
    </w:rPr>
  </w:style>
  <w:style w:type="paragraph" w:styleId="5">
    <w:name w:val="heading 3"/>
    <w:basedOn w:val="1"/>
    <w:next w:val="1"/>
    <w:link w:val="140"/>
    <w:unhideWhenUsed/>
    <w:qFormat/>
    <w:uiPriority w:val="9"/>
    <w:pPr>
      <w:keepNext/>
      <w:keepLines/>
      <w:spacing w:before="200" w:after="0"/>
      <w:outlineLvl w:val="2"/>
    </w:pPr>
    <w:rPr>
      <w:rFonts w:asciiTheme="majorHAnsi" w:hAnsiTheme="majorHAnsi" w:eastAsiaTheme="majorEastAsia" w:cstheme="majorBidi"/>
      <w:b/>
      <w:bCs/>
      <w:color w:val="4F81BD" w:themeColor="accent1"/>
      <w14:textFill>
        <w14:solidFill>
          <w14:schemeClr w14:val="accent1"/>
        </w14:solidFill>
      </w14:textFill>
    </w:rPr>
  </w:style>
  <w:style w:type="paragraph" w:styleId="6">
    <w:name w:val="heading 4"/>
    <w:basedOn w:val="1"/>
    <w:next w:val="1"/>
    <w:link w:val="150"/>
    <w:semiHidden/>
    <w:unhideWhenUsed/>
    <w:qFormat/>
    <w:uiPriority w:val="9"/>
    <w:pPr>
      <w:keepNext/>
      <w:keepLines/>
      <w:spacing w:before="200" w:after="0"/>
      <w:outlineLvl w:val="3"/>
    </w:pPr>
    <w:rPr>
      <w:rFonts w:asciiTheme="majorHAnsi" w:hAnsiTheme="majorHAnsi" w:eastAsiaTheme="majorEastAsia" w:cstheme="majorBidi"/>
      <w:b/>
      <w:bCs/>
      <w:i/>
      <w:iCs/>
      <w:color w:val="4F81BD" w:themeColor="accent1"/>
      <w14:textFill>
        <w14:solidFill>
          <w14:schemeClr w14:val="accent1"/>
        </w14:solidFill>
      </w14:textFill>
    </w:rPr>
  </w:style>
  <w:style w:type="paragraph" w:styleId="7">
    <w:name w:val="heading 5"/>
    <w:basedOn w:val="1"/>
    <w:next w:val="1"/>
    <w:link w:val="151"/>
    <w:semiHidden/>
    <w:unhideWhenUsed/>
    <w:qFormat/>
    <w:uiPriority w:val="9"/>
    <w:pPr>
      <w:keepNext/>
      <w:keepLines/>
      <w:spacing w:before="200" w:after="0"/>
      <w:outlineLvl w:val="4"/>
    </w:pPr>
    <w:rPr>
      <w:rFonts w:asciiTheme="majorHAnsi" w:hAnsiTheme="majorHAnsi" w:eastAsiaTheme="majorEastAsia" w:cstheme="majorBidi"/>
      <w:color w:val="254061" w:themeColor="accent1" w:themeShade="80"/>
    </w:rPr>
  </w:style>
  <w:style w:type="paragraph" w:styleId="8">
    <w:name w:val="heading 6"/>
    <w:basedOn w:val="1"/>
    <w:next w:val="1"/>
    <w:link w:val="152"/>
    <w:semiHidden/>
    <w:unhideWhenUsed/>
    <w:qFormat/>
    <w:uiPriority w:val="9"/>
    <w:pPr>
      <w:keepNext/>
      <w:keepLines/>
      <w:spacing w:before="200" w:after="0"/>
      <w:outlineLvl w:val="5"/>
    </w:pPr>
    <w:rPr>
      <w:rFonts w:asciiTheme="majorHAnsi" w:hAnsiTheme="majorHAnsi" w:eastAsiaTheme="majorEastAsia" w:cstheme="majorBidi"/>
      <w:i/>
      <w:iCs/>
      <w:color w:val="254061" w:themeColor="accent1" w:themeShade="80"/>
    </w:rPr>
  </w:style>
  <w:style w:type="paragraph" w:styleId="9">
    <w:name w:val="heading 7"/>
    <w:basedOn w:val="1"/>
    <w:next w:val="1"/>
    <w:link w:val="153"/>
    <w:semiHidden/>
    <w:unhideWhenUsed/>
    <w:qFormat/>
    <w:uiPriority w:val="9"/>
    <w:pPr>
      <w:keepNext/>
      <w:keepLines/>
      <w:spacing w:before="200" w:after="0"/>
      <w:outlineLvl w:val="6"/>
    </w:pPr>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paragraph" w:styleId="10">
    <w:name w:val="heading 8"/>
    <w:basedOn w:val="1"/>
    <w:next w:val="1"/>
    <w:link w:val="154"/>
    <w:semiHidden/>
    <w:unhideWhenUsed/>
    <w:qFormat/>
    <w:uiPriority w:val="9"/>
    <w:pPr>
      <w:keepNext/>
      <w:keepLines/>
      <w:spacing w:before="200" w:after="0"/>
      <w:outlineLvl w:val="7"/>
    </w:pPr>
    <w:rPr>
      <w:rFonts w:asciiTheme="majorHAnsi" w:hAnsiTheme="majorHAnsi" w:eastAsiaTheme="majorEastAsia" w:cstheme="majorBidi"/>
      <w:color w:val="4F81BD" w:themeColor="accent1"/>
      <w:sz w:val="20"/>
      <w:szCs w:val="20"/>
      <w14:textFill>
        <w14:solidFill>
          <w14:schemeClr w14:val="accent1"/>
        </w14:solidFill>
      </w14:textFill>
    </w:rPr>
  </w:style>
  <w:style w:type="paragraph" w:styleId="11">
    <w:name w:val="heading 9"/>
    <w:basedOn w:val="1"/>
    <w:next w:val="1"/>
    <w:link w:val="155"/>
    <w:semiHidden/>
    <w:unhideWhenUsed/>
    <w:qFormat/>
    <w:uiPriority w:val="9"/>
    <w:pPr>
      <w:keepNext/>
      <w:keepLines/>
      <w:spacing w:before="200" w:after="0"/>
      <w:outlineLvl w:val="8"/>
    </w:pPr>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character" w:default="1" w:styleId="132">
    <w:name w:val="Default Paragraph Font"/>
    <w:semiHidden/>
    <w:unhideWhenUsed/>
    <w:uiPriority w:val="1"/>
  </w:style>
  <w:style w:type="table" w:default="1" w:styleId="32">
    <w:name w:val="Normal Table"/>
    <w:semiHidden/>
    <w:unhideWhenUsed/>
    <w:uiPriority w:val="99"/>
    <w:tblPr>
      <w:tblCellMar>
        <w:top w:w="0" w:type="dxa"/>
        <w:left w:w="108" w:type="dxa"/>
        <w:bottom w:w="0" w:type="dxa"/>
        <w:right w:w="108" w:type="dxa"/>
      </w:tblCellMar>
    </w:tblPr>
  </w:style>
  <w:style w:type="paragraph" w:styleId="2">
    <w:name w:val="macro"/>
    <w:link w:val="147"/>
    <w:unhideWhenUsed/>
    <w:uiPriority w:val="99"/>
    <w:pPr>
      <w:tabs>
        <w:tab w:val="left" w:pos="576"/>
        <w:tab w:val="left" w:pos="1152"/>
        <w:tab w:val="left" w:pos="1728"/>
        <w:tab w:val="left" w:pos="2304"/>
        <w:tab w:val="left" w:pos="2880"/>
        <w:tab w:val="left" w:pos="3456"/>
        <w:tab w:val="left" w:pos="4032"/>
      </w:tabs>
      <w:spacing w:after="200" w:line="276" w:lineRule="auto"/>
    </w:pPr>
    <w:rPr>
      <w:rFonts w:ascii="Courier" w:hAnsi="Courier" w:eastAsiaTheme="minorEastAsia" w:cstheme="minorBidi"/>
      <w:sz w:val="20"/>
      <w:szCs w:val="20"/>
      <w:lang w:val="en-US" w:eastAsia="en-US" w:bidi="ar-SA"/>
    </w:rPr>
  </w:style>
  <w:style w:type="paragraph" w:styleId="12">
    <w:name w:val="List 3"/>
    <w:basedOn w:val="1"/>
    <w:unhideWhenUsed/>
    <w:uiPriority w:val="99"/>
    <w:pPr>
      <w:ind w:left="1080" w:hanging="360"/>
      <w:contextualSpacing/>
    </w:pPr>
  </w:style>
  <w:style w:type="paragraph" w:styleId="13">
    <w:name w:val="List Number 2"/>
    <w:basedOn w:val="1"/>
    <w:unhideWhenUsed/>
    <w:uiPriority w:val="99"/>
    <w:pPr>
      <w:numPr>
        <w:ilvl w:val="0"/>
        <w:numId w:val="1"/>
      </w:numPr>
      <w:contextualSpacing/>
    </w:pPr>
  </w:style>
  <w:style w:type="paragraph" w:styleId="14">
    <w:name w:val="List Number"/>
    <w:basedOn w:val="1"/>
    <w:unhideWhenUsed/>
    <w:uiPriority w:val="99"/>
    <w:pPr>
      <w:numPr>
        <w:ilvl w:val="0"/>
        <w:numId w:val="2"/>
      </w:numPr>
      <w:contextualSpacing/>
    </w:pPr>
  </w:style>
  <w:style w:type="paragraph" w:styleId="15">
    <w:name w:val="caption"/>
    <w:basedOn w:val="1"/>
    <w:next w:val="1"/>
    <w:semiHidden/>
    <w:unhideWhenUsed/>
    <w:qFormat/>
    <w:uiPriority w:val="35"/>
    <w:pPr>
      <w:spacing w:line="240" w:lineRule="auto"/>
    </w:pPr>
    <w:rPr>
      <w:b/>
      <w:bCs/>
      <w:color w:val="4F81BD" w:themeColor="accent1"/>
      <w:sz w:val="18"/>
      <w:szCs w:val="18"/>
      <w14:textFill>
        <w14:solidFill>
          <w14:schemeClr w14:val="accent1"/>
        </w14:solidFill>
      </w14:textFill>
    </w:rPr>
  </w:style>
  <w:style w:type="paragraph" w:styleId="16">
    <w:name w:val="List Bullet"/>
    <w:basedOn w:val="1"/>
    <w:unhideWhenUsed/>
    <w:uiPriority w:val="99"/>
    <w:pPr>
      <w:numPr>
        <w:ilvl w:val="0"/>
        <w:numId w:val="3"/>
      </w:numPr>
      <w:contextualSpacing/>
    </w:pPr>
  </w:style>
  <w:style w:type="paragraph" w:styleId="17">
    <w:name w:val="Body Text 3"/>
    <w:basedOn w:val="1"/>
    <w:link w:val="146"/>
    <w:unhideWhenUsed/>
    <w:uiPriority w:val="99"/>
    <w:pPr>
      <w:spacing w:after="120"/>
    </w:pPr>
    <w:rPr>
      <w:sz w:val="16"/>
      <w:szCs w:val="16"/>
    </w:rPr>
  </w:style>
  <w:style w:type="paragraph" w:styleId="18">
    <w:name w:val="List Bullet 3"/>
    <w:basedOn w:val="1"/>
    <w:unhideWhenUsed/>
    <w:uiPriority w:val="99"/>
    <w:pPr>
      <w:numPr>
        <w:ilvl w:val="0"/>
        <w:numId w:val="4"/>
      </w:numPr>
      <w:contextualSpacing/>
    </w:pPr>
  </w:style>
  <w:style w:type="paragraph" w:styleId="19">
    <w:name w:val="Body Text"/>
    <w:basedOn w:val="1"/>
    <w:link w:val="144"/>
    <w:unhideWhenUsed/>
    <w:uiPriority w:val="99"/>
    <w:pPr>
      <w:spacing w:after="120"/>
    </w:pPr>
  </w:style>
  <w:style w:type="paragraph" w:styleId="20">
    <w:name w:val="List Number 3"/>
    <w:basedOn w:val="1"/>
    <w:unhideWhenUsed/>
    <w:uiPriority w:val="99"/>
    <w:pPr>
      <w:numPr>
        <w:ilvl w:val="0"/>
        <w:numId w:val="5"/>
      </w:numPr>
      <w:contextualSpacing/>
    </w:pPr>
  </w:style>
  <w:style w:type="paragraph" w:styleId="21">
    <w:name w:val="List 2"/>
    <w:basedOn w:val="1"/>
    <w:unhideWhenUsed/>
    <w:uiPriority w:val="99"/>
    <w:pPr>
      <w:ind w:left="720" w:hanging="360"/>
      <w:contextualSpacing/>
    </w:pPr>
  </w:style>
  <w:style w:type="paragraph" w:styleId="22">
    <w:name w:val="List Continue"/>
    <w:basedOn w:val="1"/>
    <w:unhideWhenUsed/>
    <w:uiPriority w:val="99"/>
    <w:pPr>
      <w:spacing w:after="120"/>
      <w:ind w:left="360"/>
      <w:contextualSpacing/>
    </w:pPr>
  </w:style>
  <w:style w:type="paragraph" w:styleId="23">
    <w:name w:val="List Bullet 2"/>
    <w:basedOn w:val="1"/>
    <w:unhideWhenUsed/>
    <w:uiPriority w:val="99"/>
    <w:pPr>
      <w:numPr>
        <w:ilvl w:val="0"/>
        <w:numId w:val="6"/>
      </w:numPr>
      <w:contextualSpacing/>
    </w:pPr>
  </w:style>
  <w:style w:type="paragraph" w:styleId="24">
    <w:name w:val="footer"/>
    <w:basedOn w:val="1"/>
    <w:link w:val="136"/>
    <w:unhideWhenUsed/>
    <w:uiPriority w:val="99"/>
    <w:pPr>
      <w:tabs>
        <w:tab w:val="center" w:pos="4680"/>
        <w:tab w:val="right" w:pos="9360"/>
      </w:tabs>
      <w:spacing w:after="0" w:line="240" w:lineRule="auto"/>
    </w:pPr>
  </w:style>
  <w:style w:type="paragraph" w:styleId="25">
    <w:name w:val="header"/>
    <w:basedOn w:val="1"/>
    <w:link w:val="135"/>
    <w:unhideWhenUsed/>
    <w:uiPriority w:val="99"/>
    <w:pPr>
      <w:tabs>
        <w:tab w:val="center" w:pos="4680"/>
        <w:tab w:val="right" w:pos="9360"/>
      </w:tabs>
      <w:spacing w:after="0" w:line="240" w:lineRule="auto"/>
    </w:pPr>
  </w:style>
  <w:style w:type="paragraph" w:styleId="26">
    <w:name w:val="Subtitle"/>
    <w:basedOn w:val="1"/>
    <w:next w:val="1"/>
    <w:link w:val="142"/>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27">
    <w:name w:val="List"/>
    <w:basedOn w:val="1"/>
    <w:unhideWhenUsed/>
    <w:uiPriority w:val="99"/>
    <w:pPr>
      <w:ind w:left="360" w:hanging="360"/>
      <w:contextualSpacing/>
    </w:pPr>
  </w:style>
  <w:style w:type="paragraph" w:styleId="28">
    <w:name w:val="Body Text 2"/>
    <w:basedOn w:val="1"/>
    <w:link w:val="145"/>
    <w:unhideWhenUsed/>
    <w:uiPriority w:val="99"/>
    <w:pPr>
      <w:spacing w:after="120" w:line="480" w:lineRule="auto"/>
    </w:pPr>
  </w:style>
  <w:style w:type="paragraph" w:styleId="29">
    <w:name w:val="List Continue 2"/>
    <w:basedOn w:val="1"/>
    <w:unhideWhenUsed/>
    <w:uiPriority w:val="99"/>
    <w:pPr>
      <w:spacing w:after="120"/>
      <w:ind w:left="720"/>
      <w:contextualSpacing/>
    </w:pPr>
  </w:style>
  <w:style w:type="paragraph" w:styleId="30">
    <w:name w:val="List Continue 3"/>
    <w:basedOn w:val="1"/>
    <w:unhideWhenUsed/>
    <w:uiPriority w:val="99"/>
    <w:pPr>
      <w:spacing w:after="120"/>
      <w:ind w:left="1080"/>
      <w:contextualSpacing/>
    </w:pPr>
  </w:style>
  <w:style w:type="paragraph" w:styleId="31">
    <w:name w:val="Title"/>
    <w:basedOn w:val="1"/>
    <w:next w:val="1"/>
    <w:link w:val="141"/>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table" w:styleId="33">
    <w:name w:val="Table Grid"/>
    <w:basedOn w:val="32"/>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34">
    <w:name w:val="Light Shading"/>
    <w:basedOn w:val="32"/>
    <w:uiPriority w:val="60"/>
    <w:pPr>
      <w:spacing w:after="0" w:line="240" w:lineRule="auto"/>
    </w:pPr>
    <w:rPr>
      <w:color w:val="000000" w:themeColor="text1" w:themeShade="BF"/>
    </w:rPr>
    <w:tblPr>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left w:val="nil"/>
          <w:right w:val="nil"/>
          <w:insideH w:val="nil"/>
          <w:insideV w:val="nil"/>
        </w:tcBorders>
        <w:shd w:val="clear" w:color="auto" w:fill="BFBFBF" w:themeFill="text1" w:themeFillTint="3F"/>
      </w:tcPr>
    </w:tblStylePr>
  </w:style>
  <w:style w:type="table" w:styleId="35">
    <w:name w:val="Light Shading Accent 1"/>
    <w:basedOn w:val="32"/>
    <w:uiPriority w:val="60"/>
    <w:pPr>
      <w:spacing w:after="0" w:line="240" w:lineRule="auto"/>
    </w:pPr>
    <w:rPr>
      <w:color w:val="376092" w:themeColor="accent1" w:themeShade="BF"/>
    </w:rPr>
    <w:tblPr>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36">
    <w:name w:val="Light Shading Accent 2"/>
    <w:basedOn w:val="32"/>
    <w:uiPriority w:val="60"/>
    <w:pPr>
      <w:spacing w:after="0" w:line="240" w:lineRule="auto"/>
    </w:pPr>
    <w:rPr>
      <w:color w:val="953735" w:themeColor="accent2" w:themeShade="BF"/>
    </w:rPr>
    <w:tblPr>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left w:val="nil"/>
          <w:right w:val="nil"/>
          <w:insideH w:val="nil"/>
          <w:insideV w:val="nil"/>
        </w:tcBorders>
        <w:shd w:val="clear" w:color="auto" w:fill="EFD3D3" w:themeFill="accent2" w:themeFillTint="3F"/>
      </w:tcPr>
    </w:tblStylePr>
  </w:style>
  <w:style w:type="table" w:styleId="37">
    <w:name w:val="Light Shading Accent 3"/>
    <w:basedOn w:val="32"/>
    <w:uiPriority w:val="60"/>
    <w:pPr>
      <w:spacing w:after="0" w:line="240" w:lineRule="auto"/>
    </w:pPr>
    <w:rPr>
      <w:color w:val="77933C" w:themeColor="accent3" w:themeShade="BF"/>
    </w:rPr>
    <w:tblPr>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38">
    <w:name w:val="Light Shading Accent 4"/>
    <w:basedOn w:val="32"/>
    <w:uiPriority w:val="60"/>
    <w:pPr>
      <w:spacing w:after="0" w:line="240" w:lineRule="auto"/>
    </w:pPr>
    <w:rPr>
      <w:color w:val="604A7B" w:themeColor="accent4" w:themeShade="BF"/>
    </w:rPr>
    <w:tblPr>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39">
    <w:name w:val="Light Shading Accent 5"/>
    <w:basedOn w:val="32"/>
    <w:uiPriority w:val="60"/>
    <w:pPr>
      <w:spacing w:after="0" w:line="240" w:lineRule="auto"/>
    </w:pPr>
    <w:rPr>
      <w:color w:val="31859C" w:themeColor="accent5" w:themeShade="BF"/>
    </w:rPr>
    <w:tblPr>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left w:val="nil"/>
          <w:right w:val="nil"/>
          <w:insideH w:val="nil"/>
          <w:insideV w:val="nil"/>
        </w:tcBorders>
        <w:shd w:val="clear" w:color="auto" w:fill="D2EAF0" w:themeFill="accent5" w:themeFillTint="3F"/>
      </w:tcPr>
    </w:tblStylePr>
  </w:style>
  <w:style w:type="table" w:styleId="40">
    <w:name w:val="Light Shading Accent 6"/>
    <w:basedOn w:val="32"/>
    <w:uiPriority w:val="60"/>
    <w:pPr>
      <w:spacing w:after="0" w:line="240" w:lineRule="auto"/>
    </w:pPr>
    <w:rPr>
      <w:color w:val="E46C0A" w:themeColor="accent6" w:themeShade="BF"/>
    </w:rPr>
    <w:tblPr>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left w:val="nil"/>
          <w:right w:val="nil"/>
          <w:insideH w:val="nil"/>
          <w:insideV w:val="nil"/>
        </w:tcBorders>
        <w:shd w:val="clear" w:color="auto" w:fill="FDE5D1" w:themeFill="accent6" w:themeFillTint="3F"/>
      </w:tcPr>
    </w:tblStylePr>
  </w:style>
  <w:style w:type="table" w:styleId="41">
    <w:name w:val="Light List"/>
    <w:basedOn w:val="32"/>
    <w:uiPriority w:val="61"/>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42">
    <w:name w:val="Light List Accent 1"/>
    <w:basedOn w:val="32"/>
    <w:uiPriority w:val="61"/>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43">
    <w:name w:val="Light List Accent 2"/>
    <w:basedOn w:val="32"/>
    <w:uiPriority w:val="61"/>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44">
    <w:name w:val="Light List Accent 3"/>
    <w:basedOn w:val="32"/>
    <w:uiPriority w:val="61"/>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45">
    <w:name w:val="Light List Accent 4"/>
    <w:basedOn w:val="32"/>
    <w:uiPriority w:val="61"/>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46">
    <w:name w:val="Light List Accent 5"/>
    <w:basedOn w:val="32"/>
    <w:uiPriority w:val="61"/>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47">
    <w:name w:val="Light List Accent 6"/>
    <w:basedOn w:val="32"/>
    <w:uiPriority w:val="61"/>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48">
    <w:name w:val="Light Grid"/>
    <w:basedOn w:val="32"/>
    <w:uiPriority w:val="62"/>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BFBFBF"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shd w:val="clear" w:color="auto" w:fill="BFBFBF"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tcPr>
    </w:tblStylePr>
  </w:style>
  <w:style w:type="table" w:styleId="49">
    <w:name w:val="Light Grid Accent 1"/>
    <w:basedOn w:val="32"/>
    <w:uiPriority w:val="62"/>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tcPr>
    </w:tblStylePr>
  </w:style>
  <w:style w:type="table" w:styleId="50">
    <w:name w:val="Light Grid Accent 2"/>
    <w:basedOn w:val="32"/>
    <w:uiPriority w:val="62"/>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3"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shd w:val="clear" w:color="auto" w:fill="EFD3D3"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tcPr>
    </w:tblStylePr>
  </w:style>
  <w:style w:type="table" w:styleId="51">
    <w:name w:val="Light Grid Accent 3"/>
    <w:basedOn w:val="32"/>
    <w:uiPriority w:val="62"/>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tcPr>
    </w:tblStylePr>
  </w:style>
  <w:style w:type="table" w:styleId="52">
    <w:name w:val="Light Grid Accent 4"/>
    <w:basedOn w:val="32"/>
    <w:uiPriority w:val="62"/>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tcPr>
    </w:tblStylePr>
  </w:style>
  <w:style w:type="table" w:styleId="53">
    <w:name w:val="Light Grid Accent 5"/>
    <w:basedOn w:val="32"/>
    <w:uiPriority w:val="62"/>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0"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shd w:val="clear" w:color="auto" w:fill="D2EAF0"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tcPr>
    </w:tblStylePr>
  </w:style>
  <w:style w:type="table" w:styleId="54">
    <w:name w:val="Light Grid Accent 6"/>
    <w:basedOn w:val="32"/>
    <w:uiPriority w:val="62"/>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5D1"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shd w:val="clear" w:color="auto" w:fill="FDE5D1"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tcPr>
    </w:tblStylePr>
  </w:style>
  <w:style w:type="table" w:styleId="55">
    <w:name w:val="Medium Shading 1"/>
    <w:basedOn w:val="32"/>
    <w:qFormat/>
    <w:uiPriority w:val="63"/>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3F3F3F" w:themeColor="text1" w:themeTint="BF" w:sz="6" w:space="0"/>
          <w:left w:val="single" w:color="3F3F3F" w:themeColor="text1" w:themeTint="BF" w:sz="8" w:space="0"/>
          <w:bottom w:val="single" w:color="3F3F3F" w:themeColor="text1" w:themeTint="BF" w:sz="8" w:space="0"/>
          <w:right w:val="single" w:color="3F3F3F"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BFBFBF" w:themeFill="text1" w:themeFillTint="3F"/>
      </w:tcPr>
    </w:tblStylePr>
    <w:tblStylePr w:type="band1Horz">
      <w:tblPr/>
      <w:tcPr>
        <w:tcBorders>
          <w:insideH w:val="nil"/>
          <w:insideV w:val="nil"/>
        </w:tcBorders>
        <w:shd w:val="clear" w:color="auto" w:fill="BFBFBF" w:themeFill="text1" w:themeFillTint="3F"/>
      </w:tcPr>
    </w:tblStylePr>
    <w:tblStylePr w:type="band2Horz">
      <w:tblPr/>
      <w:tcPr>
        <w:tcBorders>
          <w:insideH w:val="nil"/>
          <w:insideV w:val="nil"/>
        </w:tcBorders>
      </w:tcPr>
    </w:tblStylePr>
  </w:style>
  <w:style w:type="table" w:styleId="56">
    <w:name w:val="Medium Shading 1 Accent 1"/>
    <w:basedOn w:val="32"/>
    <w:uiPriority w:val="63"/>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57">
    <w:name w:val="Medium Shading 1 Accent 2"/>
    <w:basedOn w:val="32"/>
    <w:uiPriority w:val="63"/>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3" w:themeFill="accent2" w:themeFillTint="3F"/>
      </w:tcPr>
    </w:tblStylePr>
    <w:tblStylePr w:type="band1Horz">
      <w:tblPr/>
      <w:tcPr>
        <w:tcBorders>
          <w:insideH w:val="nil"/>
          <w:insideV w:val="nil"/>
        </w:tcBorders>
        <w:shd w:val="clear" w:color="auto" w:fill="EFD3D3" w:themeFill="accent2" w:themeFillTint="3F"/>
      </w:tcPr>
    </w:tblStylePr>
    <w:tblStylePr w:type="band2Horz">
      <w:tblPr/>
      <w:tcPr>
        <w:tcBorders>
          <w:insideH w:val="nil"/>
          <w:insideV w:val="nil"/>
        </w:tcBorders>
      </w:tcPr>
    </w:tblStylePr>
  </w:style>
  <w:style w:type="table" w:styleId="58">
    <w:name w:val="Medium Shading 1 Accent 3"/>
    <w:basedOn w:val="32"/>
    <w:uiPriority w:val="63"/>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4CC82" w:themeColor="accent3" w:themeTint="BF" w:sz="6"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59">
    <w:name w:val="Medium Shading 1 Accent 4"/>
    <w:basedOn w:val="32"/>
    <w:uiPriority w:val="63"/>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60">
    <w:name w:val="Medium Shading 1 Accent 5"/>
    <w:basedOn w:val="32"/>
    <w:uiPriority w:val="63"/>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0" w:themeFill="accent5" w:themeFillTint="3F"/>
      </w:tcPr>
    </w:tblStylePr>
    <w:tblStylePr w:type="band1Horz">
      <w:tblPr/>
      <w:tcPr>
        <w:tcBorders>
          <w:insideH w:val="nil"/>
          <w:insideV w:val="nil"/>
        </w:tcBorders>
        <w:shd w:val="clear" w:color="auto" w:fill="D2EAF0" w:themeFill="accent5" w:themeFillTint="3F"/>
      </w:tcPr>
    </w:tblStylePr>
    <w:tblStylePr w:type="band2Horz">
      <w:tblPr/>
      <w:tcPr>
        <w:tcBorders>
          <w:insideH w:val="nil"/>
          <w:insideV w:val="nil"/>
        </w:tcBorders>
      </w:tcPr>
    </w:tblStylePr>
  </w:style>
  <w:style w:type="table" w:styleId="61">
    <w:name w:val="Medium Shading 1 Accent 6"/>
    <w:basedOn w:val="32"/>
    <w:uiPriority w:val="63"/>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5D1" w:themeFill="accent6" w:themeFillTint="3F"/>
      </w:tcPr>
    </w:tblStylePr>
    <w:tblStylePr w:type="band1Horz">
      <w:tblPr/>
      <w:tcPr>
        <w:tcBorders>
          <w:insideH w:val="nil"/>
          <w:insideV w:val="nil"/>
        </w:tcBorders>
        <w:shd w:val="clear" w:color="auto" w:fill="FDE5D1" w:themeFill="accent6" w:themeFillTint="3F"/>
      </w:tcPr>
    </w:tblStylePr>
    <w:tblStylePr w:type="band2Horz">
      <w:tblPr/>
      <w:tcPr>
        <w:tcBorders>
          <w:insideH w:val="nil"/>
          <w:insideV w:val="nil"/>
        </w:tcBorders>
      </w:tcPr>
    </w:tblStylePr>
  </w:style>
  <w:style w:type="table" w:styleId="62">
    <w:name w:val="Medium Shading 2"/>
    <w:basedOn w:val="32"/>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3">
    <w:name w:val="Medium Shading 2 Accent 1"/>
    <w:basedOn w:val="32"/>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4">
    <w:name w:val="Medium Shading 2 Accent 2"/>
    <w:basedOn w:val="32"/>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5">
    <w:name w:val="Medium Shading 2 Accent 3"/>
    <w:basedOn w:val="32"/>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6">
    <w:name w:val="Medium Shading 2 Accent 4"/>
    <w:basedOn w:val="32"/>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7">
    <w:name w:val="Medium Shading 2 Accent 5"/>
    <w:basedOn w:val="32"/>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8">
    <w:name w:val="Medium Shading 2 Accent 6"/>
    <w:basedOn w:val="32"/>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9">
    <w:name w:val="Medium List 1"/>
    <w:basedOn w:val="32"/>
    <w:uiPriority w:val="65"/>
    <w:pPr>
      <w:spacing w:after="0" w:line="240" w:lineRule="auto"/>
    </w:pPr>
    <w:rPr>
      <w:color w:val="000000" w:themeColor="text1"/>
      <w14:textFill>
        <w14:solidFill>
          <w14:schemeClr w14:val="tx1"/>
        </w14:solidFill>
      </w14:textFill>
    </w:rPr>
    <w:tblPr>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14:textFill>
          <w14:solidFill>
            <w14:schemeClr w14:val="tx2"/>
          </w14:solidFill>
        </w14:textFill>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BFBFBF" w:themeFill="text1" w:themeFillTint="3F"/>
      </w:tcPr>
    </w:tblStylePr>
    <w:tblStylePr w:type="band1Horz">
      <w:tblPr/>
      <w:tcPr>
        <w:shd w:val="clear" w:color="auto" w:fill="BFBFBF" w:themeFill="text1" w:themeFillTint="3F"/>
      </w:tcPr>
    </w:tblStylePr>
  </w:style>
  <w:style w:type="table" w:styleId="70">
    <w:name w:val="Medium List 1 Accent 1"/>
    <w:basedOn w:val="32"/>
    <w:uiPriority w:val="65"/>
    <w:pPr>
      <w:spacing w:after="0" w:line="240" w:lineRule="auto"/>
    </w:pPr>
    <w:rPr>
      <w:color w:val="000000" w:themeColor="text1"/>
      <w14:textFill>
        <w14:solidFill>
          <w14:schemeClr w14:val="tx1"/>
        </w14:solidFill>
      </w14:textFill>
    </w:rPr>
    <w:tblPr>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14:textFill>
          <w14:solidFill>
            <w14:schemeClr w14:val="tx2"/>
          </w14:solidFill>
        </w14:textFill>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71">
    <w:name w:val="Medium List 1 Accent 2"/>
    <w:basedOn w:val="32"/>
    <w:uiPriority w:val="65"/>
    <w:pPr>
      <w:spacing w:after="0" w:line="240" w:lineRule="auto"/>
    </w:pPr>
    <w:rPr>
      <w:color w:val="000000" w:themeColor="text1"/>
      <w14:textFill>
        <w14:solidFill>
          <w14:schemeClr w14:val="tx1"/>
        </w14:solidFill>
      </w14:textFill>
    </w:rPr>
    <w:tblPr>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14:textFill>
          <w14:solidFill>
            <w14:schemeClr w14:val="tx2"/>
          </w14:solidFill>
        </w14:textFill>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3" w:themeFill="accent2" w:themeFillTint="3F"/>
      </w:tcPr>
    </w:tblStylePr>
    <w:tblStylePr w:type="band1Horz">
      <w:tblPr/>
      <w:tcPr>
        <w:shd w:val="clear" w:color="auto" w:fill="EFD3D3" w:themeFill="accent2" w:themeFillTint="3F"/>
      </w:tcPr>
    </w:tblStylePr>
  </w:style>
  <w:style w:type="table" w:styleId="72">
    <w:name w:val="Medium List 1 Accent 3"/>
    <w:basedOn w:val="32"/>
    <w:uiPriority w:val="65"/>
    <w:pPr>
      <w:spacing w:after="0" w:line="240" w:lineRule="auto"/>
    </w:pPr>
    <w:rPr>
      <w:color w:val="000000" w:themeColor="text1"/>
      <w14:textFill>
        <w14:solidFill>
          <w14:schemeClr w14:val="tx1"/>
        </w14:solidFill>
      </w14:textFill>
    </w:rPr>
    <w:tblPr>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14:textFill>
          <w14:solidFill>
            <w14:schemeClr w14:val="tx2"/>
          </w14:solidFill>
        </w14:textFill>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73">
    <w:name w:val="Medium List 1 Accent 4"/>
    <w:basedOn w:val="32"/>
    <w:uiPriority w:val="65"/>
    <w:pPr>
      <w:spacing w:after="0" w:line="240" w:lineRule="auto"/>
    </w:pPr>
    <w:rPr>
      <w:color w:val="000000" w:themeColor="text1"/>
      <w14:textFill>
        <w14:solidFill>
          <w14:schemeClr w14:val="tx1"/>
        </w14:solidFill>
      </w14:textFill>
    </w:rPr>
    <w:tblPr>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14:textFill>
          <w14:solidFill>
            <w14:schemeClr w14:val="tx2"/>
          </w14:solidFill>
        </w14:textFill>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74">
    <w:name w:val="Medium List 1 Accent 5"/>
    <w:basedOn w:val="32"/>
    <w:uiPriority w:val="65"/>
    <w:pPr>
      <w:spacing w:after="0" w:line="240" w:lineRule="auto"/>
    </w:pPr>
    <w:rPr>
      <w:color w:val="000000" w:themeColor="text1"/>
      <w14:textFill>
        <w14:solidFill>
          <w14:schemeClr w14:val="tx1"/>
        </w14:solidFill>
      </w14:textFill>
    </w:rPr>
    <w:tblPr>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14:textFill>
          <w14:solidFill>
            <w14:schemeClr w14:val="tx2"/>
          </w14:solidFill>
        </w14:textFill>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0" w:themeFill="accent5" w:themeFillTint="3F"/>
      </w:tcPr>
    </w:tblStylePr>
    <w:tblStylePr w:type="band1Horz">
      <w:tblPr/>
      <w:tcPr>
        <w:shd w:val="clear" w:color="auto" w:fill="D2EAF0" w:themeFill="accent5" w:themeFillTint="3F"/>
      </w:tcPr>
    </w:tblStylePr>
  </w:style>
  <w:style w:type="table" w:styleId="75">
    <w:name w:val="Medium List 1 Accent 6"/>
    <w:basedOn w:val="32"/>
    <w:uiPriority w:val="65"/>
    <w:pPr>
      <w:spacing w:after="0" w:line="240" w:lineRule="auto"/>
    </w:pPr>
    <w:rPr>
      <w:color w:val="000000" w:themeColor="text1"/>
      <w14:textFill>
        <w14:solidFill>
          <w14:schemeClr w14:val="tx1"/>
        </w14:solidFill>
      </w14:textFill>
    </w:rPr>
    <w:tblPr>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14:textFill>
          <w14:solidFill>
            <w14:schemeClr w14:val="tx2"/>
          </w14:solidFill>
        </w14:textFill>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5D1" w:themeFill="accent6" w:themeFillTint="3F"/>
      </w:tcPr>
    </w:tblStylePr>
    <w:tblStylePr w:type="band1Horz">
      <w:tblPr/>
      <w:tcPr>
        <w:shd w:val="clear" w:color="auto" w:fill="FDE5D1" w:themeFill="accent6" w:themeFillTint="3F"/>
      </w:tcPr>
    </w:tblStylePr>
  </w:style>
  <w:style w:type="table" w:styleId="76">
    <w:name w:val="Medium List 2"/>
    <w:basedOn w:val="3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top w:val="nil"/>
          <w:bottom w:val="nil"/>
          <w:insideH w:val="nil"/>
          <w:insideV w:val="nil"/>
        </w:tcBorders>
        <w:shd w:val="clear" w:color="auto" w:fill="BFBFBF"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77">
    <w:name w:val="Medium List 2 Accent 1"/>
    <w:basedOn w:val="3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78">
    <w:name w:val="Medium List 2 Accent 2"/>
    <w:basedOn w:val="3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top w:val="nil"/>
          <w:bottom w:val="nil"/>
          <w:insideH w:val="nil"/>
          <w:insideV w:val="nil"/>
        </w:tcBorders>
        <w:shd w:val="clear" w:color="auto" w:fill="EFD3D3"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79">
    <w:name w:val="Medium List 2 Accent 3"/>
    <w:basedOn w:val="3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80">
    <w:name w:val="Medium List 2 Accent 4"/>
    <w:basedOn w:val="3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81">
    <w:name w:val="Medium List 2 Accent 5"/>
    <w:basedOn w:val="3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top w:val="nil"/>
          <w:bottom w:val="nil"/>
          <w:insideH w:val="nil"/>
          <w:insideV w:val="nil"/>
        </w:tcBorders>
        <w:shd w:val="clear" w:color="auto" w:fill="D2EAF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82">
    <w:name w:val="Medium List 2 Accent 6"/>
    <w:basedOn w:val="3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top w:val="nil"/>
          <w:bottom w:val="nil"/>
          <w:insideH w:val="nil"/>
          <w:insideV w:val="nil"/>
        </w:tcBorders>
        <w:shd w:val="clear" w:color="auto" w:fill="FDE5D1"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83">
    <w:name w:val="Medium Grid 1"/>
    <w:basedOn w:val="32"/>
    <w:uiPriority w:val="67"/>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insideV w:val="single" w:color="3F3F3F" w:themeColor="text1" w:themeTint="BF" w:sz="8" w:space="0"/>
      </w:tblBorders>
      <w:tblCellMar>
        <w:top w:w="0" w:type="dxa"/>
        <w:left w:w="108" w:type="dxa"/>
        <w:bottom w:w="0" w:type="dxa"/>
        <w:right w:w="108" w:type="dxa"/>
      </w:tblCellMar>
    </w:tblPr>
    <w:tcPr>
      <w:shd w:val="clear" w:color="auto" w:fill="BFBFBF" w:themeFill="text1" w:themeFillTint="3F"/>
    </w:tcPr>
    <w:tblStylePr w:type="firstRow">
      <w:rPr>
        <w:b/>
        <w:bCs/>
      </w:rPr>
    </w:tblStylePr>
    <w:tblStylePr w:type="lastRow">
      <w:rPr>
        <w:b/>
        <w:bCs/>
      </w:rPr>
      <w:tblPr/>
      <w:tcPr>
        <w:tcBorders>
          <w:top w:val="single" w:color="3F3F3F" w:themeColor="text1" w:themeTint="BF" w:sz="18" w:space="0"/>
        </w:tcBorders>
      </w:tcPr>
    </w:tblStylePr>
    <w:tblStylePr w:type="firstCol">
      <w:rPr>
        <w:b/>
        <w:bCs/>
      </w:rPr>
    </w:tblStylePr>
    <w:tblStylePr w:type="lastCol">
      <w:rPr>
        <w:b/>
        <w:bCs/>
      </w:r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84">
    <w:name w:val="Medium Grid 1 Accent 1"/>
    <w:basedOn w:val="32"/>
    <w:uiPriority w:val="67"/>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85">
    <w:name w:val="Medium Grid 1 Accent 2"/>
    <w:basedOn w:val="32"/>
    <w:uiPriority w:val="67"/>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CellMar>
        <w:top w:w="0" w:type="dxa"/>
        <w:left w:w="108" w:type="dxa"/>
        <w:bottom w:w="0" w:type="dxa"/>
        <w:right w:w="108" w:type="dxa"/>
      </w:tblCellMar>
    </w:tblPr>
    <w:tcPr>
      <w:shd w:val="clear" w:color="auto" w:fill="EFD3D3"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86">
    <w:name w:val="Medium Grid 1 Accent 3"/>
    <w:basedOn w:val="32"/>
    <w:uiPriority w:val="67"/>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insideV w:val="single" w:color="B4CC82" w:themeColor="accent3" w:themeTint="BF" w:sz="8" w:space="0"/>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color="B4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87">
    <w:name w:val="Medium Grid 1 Accent 4"/>
    <w:basedOn w:val="32"/>
    <w:uiPriority w:val="67"/>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88">
    <w:name w:val="Medium Grid 1 Accent 5"/>
    <w:basedOn w:val="32"/>
    <w:uiPriority w:val="67"/>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CellMar>
        <w:top w:w="0" w:type="dxa"/>
        <w:left w:w="108" w:type="dxa"/>
        <w:bottom w:w="0" w:type="dxa"/>
        <w:right w:w="108" w:type="dxa"/>
      </w:tblCellMar>
    </w:tblPr>
    <w:tcPr>
      <w:shd w:val="clear" w:color="auto" w:fill="D2EAF0"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89">
    <w:name w:val="Medium Grid 1 Accent 6"/>
    <w:basedOn w:val="32"/>
    <w:uiPriority w:val="67"/>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CellMar>
        <w:top w:w="0" w:type="dxa"/>
        <w:left w:w="108" w:type="dxa"/>
        <w:bottom w:w="0" w:type="dxa"/>
        <w:right w:w="108" w:type="dxa"/>
      </w:tblCellMar>
    </w:tblPr>
    <w:tcPr>
      <w:shd w:val="clear" w:color="auto" w:fill="FDE5D1"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90">
    <w:name w:val="Medium Grid 2"/>
    <w:basedOn w:val="3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cPr>
      <w:shd w:val="clear" w:color="auto" w:fill="BFBFBF" w:themeFill="text1" w:themeFillTint="3F"/>
    </w:tcPr>
    <w:tblStylePr w:type="firstRow">
      <w:rPr>
        <w:b/>
        <w:bCs/>
        <w:color w:val="000000" w:themeColor="text1"/>
        <w14:textFill>
          <w14:solidFill>
            <w14:schemeClr w14:val="tx1"/>
          </w14:solidFill>
        </w14:textFill>
      </w:rPr>
      <w:tblPr/>
      <w:tcPr>
        <w:shd w:val="clear" w:color="auto" w:fill="E5E5E5" w:themeFill="tex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7F7F7F" w:themeFill="text1" w:themeFillTint="7F"/>
      </w:tcPr>
    </w:tblStylePr>
    <w:tblStylePr w:type="band1Horz">
      <w:tblPr/>
      <w:tcPr>
        <w:tcBorders>
          <w:insideH w:val="single" w:sz="6" w:space="0"/>
          <w:insideV w:val="single" w:sz="6" w:space="0"/>
        </w:tcBorders>
        <w:shd w:val="clear" w:color="auto" w:fill="7F7F7F" w:themeFill="text1" w:themeFillTint="7F"/>
      </w:tcPr>
    </w:tblStylePr>
    <w:tblStylePr w:type="nwCell">
      <w:tblPr/>
      <w:tcPr>
        <w:shd w:val="clear" w:color="auto" w:fill="FFFFFF" w:themeFill="background1"/>
      </w:tcPr>
    </w:tblStylePr>
  </w:style>
  <w:style w:type="table" w:styleId="91">
    <w:name w:val="Medium Grid 2 Accent 1"/>
    <w:basedOn w:val="3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14:textFill>
          <w14:solidFill>
            <w14:schemeClr w14:val="tx1"/>
          </w14:solidFill>
        </w14:textFill>
      </w:rPr>
      <w:tblPr/>
      <w:tcPr>
        <w:shd w:val="clear" w:color="auto" w:fill="EDF2F8" w:themeFill="accen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C0DE" w:themeFill="accent1" w:themeFillTint="7F"/>
      </w:tcPr>
    </w:tblStylePr>
    <w:tblStylePr w:type="band1Horz">
      <w:tblPr/>
      <w:tcPr>
        <w:tcBorders>
          <w:insideH w:val="single" w:sz="6" w:space="0"/>
          <w:insideV w:val="single" w:sz="6" w:space="0"/>
        </w:tcBorders>
        <w:shd w:val="clear" w:color="auto" w:fill="A7C0DE" w:themeFill="accent1" w:themeFillTint="7F"/>
      </w:tcPr>
    </w:tblStylePr>
    <w:tblStylePr w:type="nwCell">
      <w:tblPr/>
      <w:tcPr>
        <w:shd w:val="clear" w:color="auto" w:fill="FFFFFF" w:themeFill="background1"/>
      </w:tcPr>
    </w:tblStylePr>
  </w:style>
  <w:style w:type="table" w:styleId="92">
    <w:name w:val="Medium Grid 2 Accent 2"/>
    <w:basedOn w:val="3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cPr>
      <w:shd w:val="clear" w:color="auto" w:fill="EFD3D3" w:themeFill="accent2" w:themeFillTint="3F"/>
    </w:tcPr>
    <w:tblStylePr w:type="firstRow">
      <w:rPr>
        <w:b/>
        <w:bCs/>
        <w:color w:val="000000" w:themeColor="text1"/>
        <w14:textFill>
          <w14:solidFill>
            <w14:schemeClr w14:val="tx1"/>
          </w14:solidFill>
        </w14:textFill>
      </w:rPr>
      <w:tblPr/>
      <w:tcPr>
        <w:shd w:val="clear" w:color="auto" w:fill="F8EDED" w:themeFill="accent2"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insideV w:val="single" w:sz="6" w:space="0"/>
        </w:tcBorders>
        <w:shd w:val="clear" w:color="auto" w:fill="DFA7A6" w:themeFill="accent2" w:themeFillTint="7F"/>
      </w:tcPr>
    </w:tblStylePr>
    <w:tblStylePr w:type="nwCell">
      <w:tblPr/>
      <w:tcPr>
        <w:shd w:val="clear" w:color="auto" w:fill="FFFFFF" w:themeFill="background1"/>
      </w:tcPr>
    </w:tblStylePr>
  </w:style>
  <w:style w:type="table" w:styleId="93">
    <w:name w:val="Medium Grid 2 Accent 3"/>
    <w:basedOn w:val="3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14:textFill>
          <w14:solidFill>
            <w14:schemeClr w14:val="tx1"/>
          </w14:solidFill>
        </w14:textFill>
      </w:rPr>
      <w:tblPr/>
      <w:tcPr>
        <w:shd w:val="clear" w:color="auto" w:fill="F5F8EE" w:themeFill="accent3"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insideV w:val="single" w:sz="6" w:space="0"/>
        </w:tcBorders>
        <w:shd w:val="clear" w:color="auto" w:fill="CDDDAC" w:themeFill="accent3" w:themeFillTint="7F"/>
      </w:tcPr>
    </w:tblStylePr>
    <w:tblStylePr w:type="nwCell">
      <w:tblPr/>
      <w:tcPr>
        <w:shd w:val="clear" w:color="auto" w:fill="FFFFFF" w:themeFill="background1"/>
      </w:tcPr>
    </w:tblStylePr>
  </w:style>
  <w:style w:type="table" w:styleId="94">
    <w:name w:val="Medium Grid 2 Accent 4"/>
    <w:basedOn w:val="3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14:textFill>
          <w14:solidFill>
            <w14:schemeClr w14:val="tx1"/>
          </w14:solidFill>
        </w14:textFill>
      </w:rPr>
      <w:tblPr/>
      <w:tcPr>
        <w:shd w:val="clear" w:color="auto" w:fill="F2EFF5" w:themeFill="accent4"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insideV w:val="single" w:sz="6" w:space="0"/>
        </w:tcBorders>
        <w:shd w:val="clear" w:color="auto" w:fill="BFB1D0" w:themeFill="accent4" w:themeFillTint="7F"/>
      </w:tcPr>
    </w:tblStylePr>
    <w:tblStylePr w:type="nwCell">
      <w:tblPr/>
      <w:tcPr>
        <w:shd w:val="clear" w:color="auto" w:fill="FFFFFF" w:themeFill="background1"/>
      </w:tcPr>
    </w:tblStylePr>
  </w:style>
  <w:style w:type="table" w:styleId="95">
    <w:name w:val="Medium Grid 2 Accent 5"/>
    <w:basedOn w:val="3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cPr>
      <w:shd w:val="clear" w:color="auto" w:fill="D2EAF0" w:themeFill="accent5" w:themeFillTint="3F"/>
    </w:tcPr>
    <w:tblStylePr w:type="firstRow">
      <w:rPr>
        <w:b/>
        <w:bCs/>
        <w:color w:val="000000" w:themeColor="text1"/>
        <w14:textFill>
          <w14:solidFill>
            <w14:schemeClr w14:val="tx1"/>
          </w14:solidFill>
        </w14:textFill>
      </w:rPr>
      <w:tblPr/>
      <w:tcPr>
        <w:shd w:val="clear" w:color="auto" w:fill="EDF6F9" w:themeFill="accent5"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insideV w:val="single" w:sz="6" w:space="0"/>
        </w:tcBorders>
        <w:shd w:val="clear" w:color="auto" w:fill="A5D5E2" w:themeFill="accent5" w:themeFillTint="7F"/>
      </w:tcPr>
    </w:tblStylePr>
    <w:tblStylePr w:type="nwCell">
      <w:tblPr/>
      <w:tcPr>
        <w:shd w:val="clear" w:color="auto" w:fill="FFFFFF" w:themeFill="background1"/>
      </w:tcPr>
    </w:tblStylePr>
  </w:style>
  <w:style w:type="table" w:styleId="96">
    <w:name w:val="Medium Grid 2 Accent 6"/>
    <w:basedOn w:val="3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cPr>
      <w:shd w:val="clear" w:color="auto" w:fill="FDE5D1" w:themeFill="accent6" w:themeFillTint="3F"/>
    </w:tcPr>
    <w:tblStylePr w:type="firstRow">
      <w:rPr>
        <w:b/>
        <w:bCs/>
        <w:color w:val="000000" w:themeColor="text1"/>
        <w14:textFill>
          <w14:solidFill>
            <w14:schemeClr w14:val="tx1"/>
          </w14:solidFill>
        </w14:textFill>
      </w:rPr>
      <w:tblPr/>
      <w:tcPr>
        <w:shd w:val="clear" w:color="auto" w:fill="FEF4EC" w:themeFill="accent6"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insideV w:val="single" w:sz="6" w:space="0"/>
        </w:tcBorders>
        <w:shd w:val="clear" w:color="auto" w:fill="FBCAA2" w:themeFill="accent6" w:themeFillTint="7F"/>
      </w:tcPr>
    </w:tblStylePr>
    <w:tblStylePr w:type="nwCell">
      <w:tblPr/>
      <w:tcPr>
        <w:shd w:val="clear" w:color="auto" w:fill="FFFFFF" w:themeFill="background1"/>
      </w:tcPr>
    </w:tblStylePr>
  </w:style>
  <w:style w:type="table" w:styleId="97">
    <w:name w:val="Medium Grid 3"/>
    <w:basedOn w:val="3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BFBFBF" w:themeFill="tex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000000" w:themeFill="tex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000000" w:themeFill="tex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7F7F7F"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7F7F7F" w:themeFill="text1" w:themeFillTint="7F"/>
      </w:tcPr>
    </w:tblStylePr>
  </w:style>
  <w:style w:type="table" w:styleId="98">
    <w:name w:val="Medium Grid 3 Accent 1"/>
    <w:basedOn w:val="3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F81BD" w:themeFill="accen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F81BD" w:themeFill="accen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C0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7C0DE" w:themeFill="accent1" w:themeFillTint="7F"/>
      </w:tcPr>
    </w:tblStylePr>
  </w:style>
  <w:style w:type="table" w:styleId="99">
    <w:name w:val="Medium Grid 3 Accent 2"/>
    <w:basedOn w:val="3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FD3D3" w:themeFill="accent2"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C0504D" w:themeFill="accent2"/>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C0504D" w:themeFill="accent2"/>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DFA7A6" w:themeFill="accent2" w:themeFillTint="7F"/>
      </w:tcPr>
    </w:tblStylePr>
  </w:style>
  <w:style w:type="table" w:styleId="100">
    <w:name w:val="Medium Grid 3 Accent 3"/>
    <w:basedOn w:val="3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9BBB59" w:themeFill="accent3"/>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9BBB59" w:themeFill="accent3"/>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CDDDAC" w:themeFill="accent3" w:themeFillTint="7F"/>
      </w:tcPr>
    </w:tblStylePr>
  </w:style>
  <w:style w:type="table" w:styleId="101">
    <w:name w:val="Medium Grid 3 Accent 4"/>
    <w:basedOn w:val="3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8064A2" w:themeFill="accent4"/>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8064A2" w:themeFill="accent4"/>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BFB1D0" w:themeFill="accent4" w:themeFillTint="7F"/>
      </w:tcPr>
    </w:tblStylePr>
  </w:style>
  <w:style w:type="table" w:styleId="102">
    <w:name w:val="Medium Grid 3 Accent 5"/>
    <w:basedOn w:val="3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2EAF0" w:themeFill="accent5"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BACC6" w:themeFill="accent5"/>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BACC6" w:themeFill="accent5"/>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5D5E2" w:themeFill="accent5" w:themeFillTint="7F"/>
      </w:tcPr>
    </w:tblStylePr>
  </w:style>
  <w:style w:type="table" w:styleId="103">
    <w:name w:val="Medium Grid 3 Accent 6"/>
    <w:basedOn w:val="3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FDE5D1" w:themeFill="accent6"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F79646" w:themeFill="accent6"/>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F79646" w:themeFill="accent6"/>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FBCAA2" w:themeFill="accent6" w:themeFillTint="7F"/>
      </w:tcPr>
    </w:tblStylePr>
  </w:style>
  <w:style w:type="table" w:styleId="104">
    <w:name w:val="Dark List"/>
    <w:basedOn w:val="3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05">
    <w:name w:val="Dark List Accent 1"/>
    <w:basedOn w:val="3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1"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60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6091" w:themeFill="accent1" w:themeFillShade="BF"/>
      </w:tcPr>
    </w:tblStylePr>
    <w:tblStylePr w:type="band1Vert">
      <w:tblPr/>
      <w:tcPr>
        <w:tcBorders>
          <w:top w:val="nil"/>
          <w:left w:val="nil"/>
          <w:bottom w:val="nil"/>
          <w:right w:val="nil"/>
          <w:insideH w:val="nil"/>
          <w:insideV w:val="nil"/>
        </w:tcBorders>
        <w:shd w:val="clear" w:color="auto" w:fill="366091" w:themeFill="accent1" w:themeFillShade="BF"/>
      </w:tcPr>
    </w:tblStylePr>
    <w:tblStylePr w:type="band1Horz">
      <w:tblPr/>
      <w:tcPr>
        <w:tcBorders>
          <w:top w:val="nil"/>
          <w:left w:val="nil"/>
          <w:bottom w:val="nil"/>
          <w:right w:val="nil"/>
          <w:insideH w:val="nil"/>
          <w:insideV w:val="nil"/>
        </w:tcBorders>
        <w:shd w:val="clear" w:color="auto" w:fill="366091" w:themeFill="accent1" w:themeFillShade="BF"/>
      </w:tcPr>
    </w:tblStylePr>
  </w:style>
  <w:style w:type="table" w:styleId="106">
    <w:name w:val="Dark List Accent 2"/>
    <w:basedOn w:val="3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7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734" w:themeFill="accent2" w:themeFillShade="BF"/>
      </w:tcPr>
    </w:tblStylePr>
    <w:tblStylePr w:type="band1Vert">
      <w:tblPr/>
      <w:tcPr>
        <w:tcBorders>
          <w:top w:val="nil"/>
          <w:left w:val="nil"/>
          <w:bottom w:val="nil"/>
          <w:right w:val="nil"/>
          <w:insideH w:val="nil"/>
          <w:insideV w:val="nil"/>
        </w:tcBorders>
        <w:shd w:val="clear" w:color="auto" w:fill="943734" w:themeFill="accent2" w:themeFillShade="BF"/>
      </w:tcPr>
    </w:tblStylePr>
    <w:tblStylePr w:type="band1Horz">
      <w:tblPr/>
      <w:tcPr>
        <w:tcBorders>
          <w:top w:val="nil"/>
          <w:left w:val="nil"/>
          <w:bottom w:val="nil"/>
          <w:right w:val="nil"/>
          <w:insideH w:val="nil"/>
          <w:insideV w:val="nil"/>
        </w:tcBorders>
        <w:shd w:val="clear" w:color="auto" w:fill="943734" w:themeFill="accent2" w:themeFillShade="BF"/>
      </w:tcPr>
    </w:tblStylePr>
  </w:style>
  <w:style w:type="table" w:styleId="107">
    <w:name w:val="Dark List Accent 3"/>
    <w:basedOn w:val="3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7"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108">
    <w:name w:val="Dark List Accent 4"/>
    <w:basedOn w:val="3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0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109">
    <w:name w:val="Dark List Accent 5"/>
    <w:basedOn w:val="3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110">
    <w:name w:val="Dark List Accent 6"/>
    <w:basedOn w:val="3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9"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9" w:themeFill="accent6" w:themeFillShade="BF"/>
      </w:tcPr>
    </w:tblStylePr>
    <w:tblStylePr w:type="band1Vert">
      <w:tblPr/>
      <w:tcPr>
        <w:tcBorders>
          <w:top w:val="nil"/>
          <w:left w:val="nil"/>
          <w:bottom w:val="nil"/>
          <w:right w:val="nil"/>
          <w:insideH w:val="nil"/>
          <w:insideV w:val="nil"/>
        </w:tcBorders>
        <w:shd w:val="clear" w:color="auto" w:fill="E36C09" w:themeFill="accent6" w:themeFillShade="BF"/>
      </w:tcPr>
    </w:tblStylePr>
    <w:tblStylePr w:type="band1Horz">
      <w:tblPr/>
      <w:tcPr>
        <w:tcBorders>
          <w:top w:val="nil"/>
          <w:left w:val="nil"/>
          <w:bottom w:val="nil"/>
          <w:right w:val="nil"/>
          <w:insideH w:val="nil"/>
          <w:insideV w:val="nil"/>
        </w:tcBorders>
        <w:shd w:val="clear" w:color="auto" w:fill="E36C09" w:themeFill="accent6" w:themeFillShade="BF"/>
      </w:tcPr>
    </w:tblStylePr>
  </w:style>
  <w:style w:type="table" w:styleId="111">
    <w:name w:val="Colorful Shading"/>
    <w:basedOn w:val="32"/>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5E5E5"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000000" w:themeFill="tex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000000" w:themeFill="tex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7F7F7F" w:themeFill="tex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2">
    <w:name w:val="Colorful Shading Accent 1"/>
    <w:basedOn w:val="32"/>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B4D74" w:themeFill="accen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B4D74" w:themeFill="accen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B4D74" w:themeFill="accent1" w:themeFillShade="99"/>
      </w:tcPr>
    </w:tblStylePr>
    <w:tblStylePr w:type="band1Vert">
      <w:tblPr/>
      <w:tcPr>
        <w:shd w:val="clear" w:color="auto" w:fill="B8CCE4" w:themeFill="accent1" w:themeFillTint="66"/>
      </w:tcPr>
    </w:tblStylePr>
    <w:tblStylePr w:type="band1Horz">
      <w:tblPr/>
      <w:tcPr>
        <w:shd w:val="clear" w:color="auto" w:fill="A7C0DE" w:themeFill="accen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3">
    <w:name w:val="Colorful Shading Accent 2"/>
    <w:basedOn w:val="32"/>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772C2A" w:themeFill="accent2"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772C2A" w:themeFill="accent2"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4">
    <w:name w:val="Colorful Shading Accent 3"/>
    <w:basedOn w:val="32"/>
    <w:uiPriority w:val="71"/>
    <w:pPr>
      <w:spacing w:after="0" w:line="240" w:lineRule="auto"/>
    </w:pPr>
    <w:rPr>
      <w:color w:val="000000" w:themeColor="text1"/>
      <w14:textFill>
        <w14:solidFill>
          <w14:schemeClr w14:val="tx1"/>
        </w14:solidFill>
      </w14:textFill>
    </w:rPr>
    <w:tblPr>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5E7530" w:themeFill="accent3"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5E7530" w:themeFill="accent3"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115">
    <w:name w:val="Colorful Shading Accent 4"/>
    <w:basedOn w:val="32"/>
    <w:uiPriority w:val="71"/>
    <w:pPr>
      <w:spacing w:after="0" w:line="240" w:lineRule="auto"/>
    </w:pPr>
    <w:rPr>
      <w:color w:val="000000" w:themeColor="text1"/>
      <w14:textFill>
        <w14:solidFill>
          <w14:schemeClr w14:val="tx1"/>
        </w14:solidFill>
      </w14:textFill>
    </w:rPr>
    <w:tblPr>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2EFF5"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4C3A62" w:themeFill="accent4"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4C3A62" w:themeFill="accent4"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4C3A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6">
    <w:name w:val="Colorful Shading Accent 5"/>
    <w:basedOn w:val="32"/>
    <w:uiPriority w:val="71"/>
    <w:pPr>
      <w:spacing w:after="0" w:line="240" w:lineRule="auto"/>
    </w:pPr>
    <w:rPr>
      <w:color w:val="000000" w:themeColor="text1"/>
      <w14:textFill>
        <w14:solidFill>
          <w14:schemeClr w14:val="tx1"/>
        </w14:solidFill>
      </w14:textFill>
    </w:rPr>
    <w:tblPr>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76A7C" w:themeFill="accent5"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76A7C" w:themeFill="accent5"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7">
    <w:name w:val="Colorful Shading Accent 6"/>
    <w:basedOn w:val="32"/>
    <w:uiPriority w:val="71"/>
    <w:pPr>
      <w:spacing w:after="0" w:line="240" w:lineRule="auto"/>
    </w:pPr>
    <w:rPr>
      <w:color w:val="000000" w:themeColor="text1"/>
      <w14:textFill>
        <w14:solidFill>
          <w14:schemeClr w14:val="tx1"/>
        </w14:solidFill>
      </w14:textFill>
    </w:rPr>
    <w:tblPr>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B65607" w:themeFill="accent6"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B65607" w:themeFill="accent6"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B65607"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8">
    <w:name w:val="Colorful List"/>
    <w:basedOn w:val="3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5E5E5" w:themeFill="tex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FBFBF" w:themeFill="text1" w:themeFillTint="3F"/>
      </w:tcPr>
    </w:tblStylePr>
    <w:tblStylePr w:type="band1Horz">
      <w:tblPr/>
      <w:tcPr>
        <w:shd w:val="clear" w:color="auto" w:fill="CCCCCC" w:themeFill="text1" w:themeFillTint="33"/>
      </w:tcPr>
    </w:tblStylePr>
  </w:style>
  <w:style w:type="table" w:styleId="119">
    <w:name w:val="Colorful List Accent 1"/>
    <w:basedOn w:val="3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120">
    <w:name w:val="Colorful List Accent 2"/>
    <w:basedOn w:val="3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3" w:themeFill="accent2" w:themeFillTint="3F"/>
      </w:tcPr>
    </w:tblStylePr>
    <w:tblStylePr w:type="band1Horz">
      <w:tblPr/>
      <w:tcPr>
        <w:shd w:val="clear" w:color="auto" w:fill="F2DBDB" w:themeFill="accent2" w:themeFillTint="33"/>
      </w:tcPr>
    </w:tblStylePr>
  </w:style>
  <w:style w:type="table" w:styleId="121">
    <w:name w:val="Colorful List Accent 3"/>
    <w:basedOn w:val="3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664E82" w:themeFill="accent4" w:themeFillShade="CC"/>
      </w:tcPr>
    </w:tblStylePr>
    <w:tblStylePr w:type="lastRow">
      <w:rPr>
        <w:b/>
        <w:bCs/>
        <w:color w:val="664F83"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122">
    <w:name w:val="Colorful List Accent 4"/>
    <w:basedOn w:val="3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2EFF5" w:themeFill="accent4"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7E9C40" w:themeFill="accent3" w:themeFillShade="CC"/>
      </w:tcPr>
    </w:tblStylePr>
    <w:tblStylePr w:type="lastRow">
      <w:rPr>
        <w:b/>
        <w:bCs/>
        <w:color w:val="7E9D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123">
    <w:name w:val="Colorful List Accent 5"/>
    <w:basedOn w:val="3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F3730A" w:themeFill="accent6" w:themeFillShade="CC"/>
      </w:tcPr>
    </w:tblStylePr>
    <w:tblStylePr w:type="lastRow">
      <w:rPr>
        <w:b/>
        <w:bCs/>
        <w:color w:val="F3740B"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0" w:themeFill="accent5" w:themeFillTint="3F"/>
      </w:tcPr>
    </w:tblStylePr>
    <w:tblStylePr w:type="band1Horz">
      <w:tblPr/>
      <w:tcPr>
        <w:shd w:val="clear" w:color="auto" w:fill="DAEEF3" w:themeFill="accent5" w:themeFillTint="33"/>
      </w:tcPr>
    </w:tblStylePr>
  </w:style>
  <w:style w:type="table" w:styleId="124">
    <w:name w:val="Colorful List Accent 6"/>
    <w:basedOn w:val="3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348DA5" w:themeFill="accent5" w:themeFillShade="CC"/>
      </w:tcPr>
    </w:tblStylePr>
    <w:tblStylePr w:type="lastRow">
      <w:rPr>
        <w:b/>
        <w:bCs/>
        <w:color w:val="358EA6"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5D1" w:themeFill="accent6" w:themeFillTint="3F"/>
      </w:tcPr>
    </w:tblStylePr>
    <w:tblStylePr w:type="band1Horz">
      <w:tblPr/>
      <w:tcPr>
        <w:shd w:val="clear" w:color="auto" w:fill="FDE9D9" w:themeFill="accent6" w:themeFillTint="33"/>
      </w:tcPr>
    </w:tblStylePr>
  </w:style>
  <w:style w:type="table" w:styleId="125">
    <w:name w:val="Colorful Grid"/>
    <w:basedOn w:val="3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14:textFill>
          <w14:solidFill>
            <w14:schemeClr w14:val="tx1"/>
          </w14:solidFill>
        </w14:textFill>
      </w:rPr>
      <w:tblPr/>
      <w:tcPr>
        <w:shd w:val="clear" w:color="auto" w:fill="999999" w:themeFill="text1" w:themeFillTint="66"/>
      </w:tcPr>
    </w:tblStylePr>
    <w:tblStylePr w:type="firstCol">
      <w:rPr>
        <w:color w:val="FFFFFF" w:themeColor="background1"/>
        <w14:textFill>
          <w14:solidFill>
            <w14:schemeClr w14:val="bg1"/>
          </w14:solidFill>
        </w14:textFill>
      </w:rPr>
      <w:tblPr/>
      <w:tcPr>
        <w:shd w:val="clear" w:color="auto" w:fill="000000" w:themeFill="text1" w:themeFillShade="BF"/>
      </w:tcPr>
    </w:tblStylePr>
    <w:tblStylePr w:type="lastCol">
      <w:rPr>
        <w:color w:val="FFFFFF" w:themeColor="background1"/>
        <w14:textFill>
          <w14:solidFill>
            <w14:schemeClr w14:val="bg1"/>
          </w14:solidFill>
        </w14:textFill>
      </w:rPr>
      <w:tblPr/>
      <w:tcPr>
        <w:shd w:val="clear" w:color="auto" w:fill="000000" w:themeFill="text1" w:themeFillShade="BF"/>
      </w:tc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126">
    <w:name w:val="Colorful Grid Accent 1"/>
    <w:basedOn w:val="3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14:textFill>
          <w14:solidFill>
            <w14:schemeClr w14:val="tx1"/>
          </w14:solidFill>
        </w14:textFill>
      </w:rPr>
      <w:tblPr/>
      <w:tcPr>
        <w:shd w:val="clear" w:color="auto" w:fill="B8CCE4" w:themeFill="accent1" w:themeFillTint="66"/>
      </w:tcPr>
    </w:tblStylePr>
    <w:tblStylePr w:type="firstCol">
      <w:rPr>
        <w:color w:val="FFFFFF" w:themeColor="background1"/>
        <w14:textFill>
          <w14:solidFill>
            <w14:schemeClr w14:val="bg1"/>
          </w14:solidFill>
        </w14:textFill>
      </w:rPr>
      <w:tblPr/>
      <w:tcPr>
        <w:shd w:val="clear" w:color="auto" w:fill="366091" w:themeFill="accent1" w:themeFillShade="BF"/>
      </w:tcPr>
    </w:tblStylePr>
    <w:tblStylePr w:type="lastCol">
      <w:rPr>
        <w:color w:val="FFFFFF" w:themeColor="background1"/>
        <w14:textFill>
          <w14:solidFill>
            <w14:schemeClr w14:val="bg1"/>
          </w14:solidFill>
        </w14:textFill>
      </w:rPr>
      <w:tblPr/>
      <w:tcPr>
        <w:shd w:val="clear" w:color="auto" w:fill="366091" w:themeFill="accent1" w:themeFillShade="BF"/>
      </w:tc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127">
    <w:name w:val="Colorful Grid Accent 2"/>
    <w:basedOn w:val="3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14:textFill>
          <w14:solidFill>
            <w14:schemeClr w14:val="tx1"/>
          </w14:solidFill>
        </w14:textFill>
      </w:rPr>
      <w:tblPr/>
      <w:tcPr>
        <w:shd w:val="clear" w:color="auto" w:fill="E5B8B7" w:themeFill="accent2" w:themeFillTint="66"/>
      </w:tcPr>
    </w:tblStylePr>
    <w:tblStylePr w:type="firstCol">
      <w:rPr>
        <w:color w:val="FFFFFF" w:themeColor="background1"/>
        <w14:textFill>
          <w14:solidFill>
            <w14:schemeClr w14:val="bg1"/>
          </w14:solidFill>
        </w14:textFill>
      </w:rPr>
      <w:tblPr/>
      <w:tcPr>
        <w:shd w:val="clear" w:color="auto" w:fill="943734" w:themeFill="accent2" w:themeFillShade="BF"/>
      </w:tcPr>
    </w:tblStylePr>
    <w:tblStylePr w:type="lastCol">
      <w:rPr>
        <w:color w:val="FFFFFF" w:themeColor="background1"/>
        <w14:textFill>
          <w14:solidFill>
            <w14:schemeClr w14:val="bg1"/>
          </w14:solidFill>
        </w14:textFill>
      </w:rPr>
      <w:tblPr/>
      <w:tcPr>
        <w:shd w:val="clear" w:color="auto" w:fill="9437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28">
    <w:name w:val="Colorful Grid Accent 3"/>
    <w:basedOn w:val="3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14:textFill>
          <w14:solidFill>
            <w14:schemeClr w14:val="tx1"/>
          </w14:solidFill>
        </w14:textFill>
      </w:rPr>
      <w:tblPr/>
      <w:tcPr>
        <w:shd w:val="clear" w:color="auto" w:fill="D6E3BC" w:themeFill="accent3" w:themeFillTint="66"/>
      </w:tcPr>
    </w:tblStylePr>
    <w:tblStylePr w:type="firstCol">
      <w:rPr>
        <w:color w:val="FFFFFF" w:themeColor="background1"/>
        <w14:textFill>
          <w14:solidFill>
            <w14:schemeClr w14:val="bg1"/>
          </w14:solidFill>
        </w14:textFill>
      </w:rPr>
      <w:tblPr/>
      <w:tcPr>
        <w:shd w:val="clear" w:color="auto" w:fill="76923C" w:themeFill="accent3" w:themeFillShade="BF"/>
      </w:tcPr>
    </w:tblStylePr>
    <w:tblStylePr w:type="lastCol">
      <w:rPr>
        <w:color w:val="FFFFFF" w:themeColor="background1"/>
        <w14:textFill>
          <w14:solidFill>
            <w14:schemeClr w14:val="bg1"/>
          </w14:solidFill>
        </w14:textFill>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29">
    <w:name w:val="Colorful Grid Accent 4"/>
    <w:basedOn w:val="3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14:textFill>
          <w14:solidFill>
            <w14:schemeClr w14:val="tx1"/>
          </w14:solidFill>
        </w14:textFill>
      </w:rPr>
      <w:tblPr/>
      <w:tcPr>
        <w:shd w:val="clear" w:color="auto" w:fill="CCC0D9" w:themeFill="accent4" w:themeFillTint="66"/>
      </w:tcPr>
    </w:tblStylePr>
    <w:tblStylePr w:type="firstCol">
      <w:rPr>
        <w:color w:val="FFFFFF" w:themeColor="background1"/>
        <w14:textFill>
          <w14:solidFill>
            <w14:schemeClr w14:val="bg1"/>
          </w14:solidFill>
        </w14:textFill>
      </w:rPr>
      <w:tblPr/>
      <w:tcPr>
        <w:shd w:val="clear" w:color="auto" w:fill="5F497A" w:themeFill="accent4" w:themeFillShade="BF"/>
      </w:tcPr>
    </w:tblStylePr>
    <w:tblStylePr w:type="lastCol">
      <w:rPr>
        <w:color w:val="FFFFFF" w:themeColor="background1"/>
        <w14:textFill>
          <w14:solidFill>
            <w14:schemeClr w14:val="bg1"/>
          </w14:solidFill>
        </w14:textFill>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30">
    <w:name w:val="Colorful Grid Accent 5"/>
    <w:basedOn w:val="3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14:textFill>
          <w14:solidFill>
            <w14:schemeClr w14:val="tx1"/>
          </w14:solidFill>
        </w14:textFill>
      </w:rPr>
      <w:tblPr/>
      <w:tcPr>
        <w:shd w:val="clear" w:color="auto" w:fill="B6DDE8" w:themeFill="accent5" w:themeFillTint="66"/>
      </w:tcPr>
    </w:tblStylePr>
    <w:tblStylePr w:type="firstCol">
      <w:rPr>
        <w:color w:val="FFFFFF" w:themeColor="background1"/>
        <w14:textFill>
          <w14:solidFill>
            <w14:schemeClr w14:val="bg1"/>
          </w14:solidFill>
        </w14:textFill>
      </w:rPr>
      <w:tblPr/>
      <w:tcPr>
        <w:shd w:val="clear" w:color="auto" w:fill="31849B" w:themeFill="accent5" w:themeFillShade="BF"/>
      </w:tcPr>
    </w:tblStylePr>
    <w:tblStylePr w:type="lastCol">
      <w:rPr>
        <w:color w:val="FFFFFF" w:themeColor="background1"/>
        <w14:textFill>
          <w14:solidFill>
            <w14:schemeClr w14:val="bg1"/>
          </w14:solidFill>
        </w14:textFill>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31">
    <w:name w:val="Colorful Grid Accent 6"/>
    <w:basedOn w:val="3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14:textFill>
          <w14:solidFill>
            <w14:schemeClr w14:val="tx1"/>
          </w14:solidFill>
        </w14:textFill>
      </w:rPr>
      <w:tblPr/>
      <w:tcPr>
        <w:shd w:val="clear" w:color="auto" w:fill="FBD4B4" w:themeFill="accent6" w:themeFillTint="66"/>
      </w:tcPr>
    </w:tblStylePr>
    <w:tblStylePr w:type="firstCol">
      <w:rPr>
        <w:color w:val="FFFFFF" w:themeColor="background1"/>
        <w14:textFill>
          <w14:solidFill>
            <w14:schemeClr w14:val="bg1"/>
          </w14:solidFill>
        </w14:textFill>
      </w:rPr>
      <w:tblPr/>
      <w:tcPr>
        <w:shd w:val="clear" w:color="auto" w:fill="E36C09" w:themeFill="accent6" w:themeFillShade="BF"/>
      </w:tcPr>
    </w:tblStylePr>
    <w:tblStylePr w:type="lastCol">
      <w:rPr>
        <w:color w:val="FFFFFF" w:themeColor="background1"/>
        <w14:textFill>
          <w14:solidFill>
            <w14:schemeClr w14:val="bg1"/>
          </w14:solidFill>
        </w14:textFill>
      </w:rPr>
      <w:tblPr/>
      <w:tcPr>
        <w:shd w:val="clear" w:color="auto" w:fill="E36C09"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133">
    <w:name w:val="Strong"/>
    <w:basedOn w:val="132"/>
    <w:qFormat/>
    <w:uiPriority w:val="22"/>
    <w:rPr>
      <w:b/>
      <w:bCs/>
    </w:rPr>
  </w:style>
  <w:style w:type="character" w:styleId="134">
    <w:name w:val="Emphasis"/>
    <w:basedOn w:val="132"/>
    <w:qFormat/>
    <w:uiPriority w:val="20"/>
    <w:rPr>
      <w:i/>
      <w:iCs/>
    </w:rPr>
  </w:style>
  <w:style w:type="character" w:customStyle="1" w:styleId="135">
    <w:name w:val="Header Char"/>
    <w:basedOn w:val="132"/>
    <w:link w:val="25"/>
    <w:uiPriority w:val="99"/>
  </w:style>
  <w:style w:type="character" w:customStyle="1" w:styleId="136">
    <w:name w:val="Footer Char"/>
    <w:basedOn w:val="132"/>
    <w:link w:val="24"/>
    <w:uiPriority w:val="99"/>
  </w:style>
  <w:style w:type="paragraph" w:styleId="137">
    <w:name w:val="No Spacing"/>
    <w:qFormat/>
    <w:uiPriority w:val="1"/>
    <w:pPr>
      <w:spacing w:after="0" w:line="240" w:lineRule="auto"/>
    </w:pPr>
    <w:rPr>
      <w:rFonts w:asciiTheme="minorHAnsi" w:hAnsiTheme="minorHAnsi" w:eastAsiaTheme="minorEastAsia" w:cstheme="minorBidi"/>
      <w:sz w:val="22"/>
      <w:szCs w:val="22"/>
      <w:lang w:val="en-US" w:eastAsia="en-US" w:bidi="ar-SA"/>
    </w:rPr>
  </w:style>
  <w:style w:type="character" w:customStyle="1" w:styleId="138">
    <w:name w:val="Heading 1 Char"/>
    <w:basedOn w:val="132"/>
    <w:link w:val="3"/>
    <w:uiPriority w:val="9"/>
    <w:rPr>
      <w:rFonts w:asciiTheme="majorHAnsi" w:hAnsiTheme="majorHAnsi" w:eastAsiaTheme="majorEastAsia" w:cstheme="majorBidi"/>
      <w:b/>
      <w:bCs/>
      <w:color w:val="376092" w:themeColor="accent1" w:themeShade="BF"/>
      <w:sz w:val="28"/>
      <w:szCs w:val="28"/>
    </w:rPr>
  </w:style>
  <w:style w:type="character" w:customStyle="1" w:styleId="139">
    <w:name w:val="Heading 2 Char"/>
    <w:basedOn w:val="132"/>
    <w:link w:val="4"/>
    <w:uiPriority w:val="9"/>
    <w:rPr>
      <w:rFonts w:asciiTheme="majorHAnsi" w:hAnsiTheme="majorHAnsi" w:eastAsiaTheme="majorEastAsia" w:cstheme="majorBidi"/>
      <w:b/>
      <w:bCs/>
      <w:color w:val="4F81BD" w:themeColor="accent1"/>
      <w:sz w:val="26"/>
      <w:szCs w:val="26"/>
      <w14:textFill>
        <w14:solidFill>
          <w14:schemeClr w14:val="accent1"/>
        </w14:solidFill>
      </w14:textFill>
    </w:rPr>
  </w:style>
  <w:style w:type="character" w:customStyle="1" w:styleId="140">
    <w:name w:val="Heading 3 Char"/>
    <w:basedOn w:val="132"/>
    <w:link w:val="5"/>
    <w:uiPriority w:val="9"/>
    <w:rPr>
      <w:rFonts w:asciiTheme="majorHAnsi" w:hAnsiTheme="majorHAnsi" w:eastAsiaTheme="majorEastAsia" w:cstheme="majorBidi"/>
      <w:b/>
      <w:bCs/>
      <w:color w:val="4F81BD" w:themeColor="accent1"/>
      <w14:textFill>
        <w14:solidFill>
          <w14:schemeClr w14:val="accent1"/>
        </w14:solidFill>
      </w14:textFill>
    </w:rPr>
  </w:style>
  <w:style w:type="character" w:customStyle="1" w:styleId="141">
    <w:name w:val="Title Char"/>
    <w:basedOn w:val="132"/>
    <w:link w:val="31"/>
    <w:uiPriority w:val="10"/>
    <w:rPr>
      <w:rFonts w:asciiTheme="majorHAnsi" w:hAnsiTheme="majorHAnsi" w:eastAsiaTheme="majorEastAsia" w:cstheme="majorBidi"/>
      <w:color w:val="17375E" w:themeColor="text2" w:themeShade="BF"/>
      <w:spacing w:val="5"/>
      <w:kern w:val="28"/>
      <w:sz w:val="52"/>
      <w:szCs w:val="52"/>
    </w:rPr>
  </w:style>
  <w:style w:type="character" w:customStyle="1" w:styleId="142">
    <w:name w:val="Subtitle Char"/>
    <w:basedOn w:val="132"/>
    <w:link w:val="26"/>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143">
    <w:name w:val="List Paragraph"/>
    <w:basedOn w:val="1"/>
    <w:qFormat/>
    <w:uiPriority w:val="34"/>
    <w:pPr>
      <w:ind w:left="720"/>
      <w:contextualSpacing/>
    </w:pPr>
  </w:style>
  <w:style w:type="character" w:customStyle="1" w:styleId="144">
    <w:name w:val="Body Text Char"/>
    <w:basedOn w:val="132"/>
    <w:link w:val="19"/>
    <w:uiPriority w:val="99"/>
  </w:style>
  <w:style w:type="character" w:customStyle="1" w:styleId="145">
    <w:name w:val="Body Text 2 Char"/>
    <w:basedOn w:val="132"/>
    <w:link w:val="28"/>
    <w:uiPriority w:val="99"/>
  </w:style>
  <w:style w:type="character" w:customStyle="1" w:styleId="146">
    <w:name w:val="Body Text 3 Char"/>
    <w:basedOn w:val="132"/>
    <w:link w:val="17"/>
    <w:uiPriority w:val="99"/>
    <w:rPr>
      <w:sz w:val="16"/>
      <w:szCs w:val="16"/>
    </w:rPr>
  </w:style>
  <w:style w:type="character" w:customStyle="1" w:styleId="147">
    <w:name w:val="Macro Text Char"/>
    <w:basedOn w:val="132"/>
    <w:link w:val="2"/>
    <w:uiPriority w:val="99"/>
    <w:rPr>
      <w:rFonts w:ascii="Courier" w:hAnsi="Courier"/>
      <w:sz w:val="20"/>
      <w:szCs w:val="20"/>
    </w:rPr>
  </w:style>
  <w:style w:type="paragraph" w:styleId="148">
    <w:name w:val="Quote"/>
    <w:basedOn w:val="1"/>
    <w:next w:val="1"/>
    <w:link w:val="149"/>
    <w:qFormat/>
    <w:uiPriority w:val="29"/>
    <w:rPr>
      <w:i/>
      <w:iCs/>
      <w:color w:val="000000" w:themeColor="text1"/>
      <w14:textFill>
        <w14:solidFill>
          <w14:schemeClr w14:val="tx1"/>
        </w14:solidFill>
      </w14:textFill>
    </w:rPr>
  </w:style>
  <w:style w:type="character" w:customStyle="1" w:styleId="149">
    <w:name w:val="Quote Char"/>
    <w:basedOn w:val="132"/>
    <w:link w:val="148"/>
    <w:uiPriority w:val="29"/>
    <w:rPr>
      <w:i/>
      <w:iCs/>
      <w:color w:val="000000" w:themeColor="text1"/>
      <w14:textFill>
        <w14:solidFill>
          <w14:schemeClr w14:val="tx1"/>
        </w14:solidFill>
      </w14:textFill>
    </w:rPr>
  </w:style>
  <w:style w:type="character" w:customStyle="1" w:styleId="150">
    <w:name w:val="Heading 4 Char"/>
    <w:basedOn w:val="132"/>
    <w:link w:val="6"/>
    <w:semiHidden/>
    <w:uiPriority w:val="9"/>
    <w:rPr>
      <w:rFonts w:asciiTheme="majorHAnsi" w:hAnsiTheme="majorHAnsi" w:eastAsiaTheme="majorEastAsia" w:cstheme="majorBidi"/>
      <w:b/>
      <w:bCs/>
      <w:i/>
      <w:iCs/>
      <w:color w:val="4F81BD" w:themeColor="accent1"/>
      <w14:textFill>
        <w14:solidFill>
          <w14:schemeClr w14:val="accent1"/>
        </w14:solidFill>
      </w14:textFill>
    </w:rPr>
  </w:style>
  <w:style w:type="character" w:customStyle="1" w:styleId="151">
    <w:name w:val="Heading 5 Char"/>
    <w:basedOn w:val="132"/>
    <w:link w:val="7"/>
    <w:semiHidden/>
    <w:uiPriority w:val="9"/>
    <w:rPr>
      <w:rFonts w:asciiTheme="majorHAnsi" w:hAnsiTheme="majorHAnsi" w:eastAsiaTheme="majorEastAsia" w:cstheme="majorBidi"/>
      <w:color w:val="254061" w:themeColor="accent1" w:themeShade="80"/>
    </w:rPr>
  </w:style>
  <w:style w:type="character" w:customStyle="1" w:styleId="152">
    <w:name w:val="Heading 6 Char"/>
    <w:basedOn w:val="132"/>
    <w:link w:val="8"/>
    <w:semiHidden/>
    <w:uiPriority w:val="9"/>
    <w:rPr>
      <w:rFonts w:asciiTheme="majorHAnsi" w:hAnsiTheme="majorHAnsi" w:eastAsiaTheme="majorEastAsia" w:cstheme="majorBidi"/>
      <w:i/>
      <w:iCs/>
      <w:color w:val="254061" w:themeColor="accent1" w:themeShade="80"/>
    </w:rPr>
  </w:style>
  <w:style w:type="character" w:customStyle="1" w:styleId="153">
    <w:name w:val="Heading 7 Char"/>
    <w:basedOn w:val="132"/>
    <w:link w:val="9"/>
    <w:semiHidden/>
    <w:uiPriority w:val="9"/>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character" w:customStyle="1" w:styleId="154">
    <w:name w:val="Heading 8 Char"/>
    <w:basedOn w:val="132"/>
    <w:link w:val="10"/>
    <w:semiHidden/>
    <w:uiPriority w:val="9"/>
    <w:rPr>
      <w:rFonts w:asciiTheme="majorHAnsi" w:hAnsiTheme="majorHAnsi" w:eastAsiaTheme="majorEastAsia" w:cstheme="majorBidi"/>
      <w:color w:val="4F81BD" w:themeColor="accent1"/>
      <w:sz w:val="20"/>
      <w:szCs w:val="20"/>
      <w14:textFill>
        <w14:solidFill>
          <w14:schemeClr w14:val="accent1"/>
        </w14:solidFill>
      </w14:textFill>
    </w:rPr>
  </w:style>
  <w:style w:type="character" w:customStyle="1" w:styleId="155">
    <w:name w:val="Heading 9 Char"/>
    <w:basedOn w:val="132"/>
    <w:link w:val="11"/>
    <w:semiHidden/>
    <w:uiPriority w:val="9"/>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paragraph" w:styleId="156">
    <w:name w:val="Intense Quote"/>
    <w:basedOn w:val="1"/>
    <w:next w:val="1"/>
    <w:link w:val="157"/>
    <w:qFormat/>
    <w:uiPriority w:val="30"/>
    <w:pPr>
      <w:pBdr>
        <w:bottom w:val="single" w:color="4F81BD" w:themeColor="accent1" w:sz="4" w:space="4"/>
      </w:pBdr>
      <w:spacing w:before="200" w:after="280"/>
      <w:ind w:left="936" w:right="936"/>
    </w:pPr>
    <w:rPr>
      <w:b/>
      <w:bCs/>
      <w:i/>
      <w:iCs/>
      <w:color w:val="4F81BD" w:themeColor="accent1"/>
      <w14:textFill>
        <w14:solidFill>
          <w14:schemeClr w14:val="accent1"/>
        </w14:solidFill>
      </w14:textFill>
    </w:rPr>
  </w:style>
  <w:style w:type="character" w:customStyle="1" w:styleId="157">
    <w:name w:val="Intense Quote Char"/>
    <w:basedOn w:val="132"/>
    <w:link w:val="156"/>
    <w:uiPriority w:val="30"/>
    <w:rPr>
      <w:b/>
      <w:bCs/>
      <w:i/>
      <w:iCs/>
      <w:color w:val="4F81BD" w:themeColor="accent1"/>
      <w14:textFill>
        <w14:solidFill>
          <w14:schemeClr w14:val="accent1"/>
        </w14:solidFill>
      </w14:textFill>
    </w:rPr>
  </w:style>
  <w:style w:type="character" w:customStyle="1" w:styleId="158">
    <w:name w:val="Subtle Emphasis"/>
    <w:basedOn w:val="132"/>
    <w:qFormat/>
    <w:uiPriority w:val="19"/>
    <w:rPr>
      <w:i/>
      <w:iCs/>
      <w:color w:val="808080" w:themeColor="text1" w:themeTint="80"/>
      <w14:textFill>
        <w14:solidFill>
          <w14:schemeClr w14:val="tx1">
            <w14:lumMod w14:val="50000"/>
            <w14:lumOff w14:val="50000"/>
          </w14:schemeClr>
        </w14:solidFill>
      </w14:textFill>
    </w:rPr>
  </w:style>
  <w:style w:type="character" w:customStyle="1" w:styleId="159">
    <w:name w:val="Intense Emphasis"/>
    <w:basedOn w:val="132"/>
    <w:qFormat/>
    <w:uiPriority w:val="21"/>
    <w:rPr>
      <w:b/>
      <w:bCs/>
      <w:i/>
      <w:iCs/>
      <w:color w:val="4F81BD" w:themeColor="accent1"/>
      <w14:textFill>
        <w14:solidFill>
          <w14:schemeClr w14:val="accent1"/>
        </w14:solidFill>
      </w14:textFill>
    </w:rPr>
  </w:style>
  <w:style w:type="character" w:customStyle="1" w:styleId="160">
    <w:name w:val="Subtle Reference"/>
    <w:basedOn w:val="132"/>
    <w:qFormat/>
    <w:uiPriority w:val="31"/>
    <w:rPr>
      <w:smallCaps/>
      <w:color w:val="C0504D" w:themeColor="accent2"/>
      <w:u w:val="single"/>
      <w14:textFill>
        <w14:solidFill>
          <w14:schemeClr w14:val="accent2"/>
        </w14:solidFill>
      </w14:textFill>
    </w:rPr>
  </w:style>
  <w:style w:type="character" w:customStyle="1" w:styleId="161">
    <w:name w:val="Intense Reference"/>
    <w:basedOn w:val="132"/>
    <w:qFormat/>
    <w:uiPriority w:val="32"/>
    <w:rPr>
      <w:b/>
      <w:bCs/>
      <w:smallCaps/>
      <w:color w:val="C0504D" w:themeColor="accent2"/>
      <w:spacing w:val="5"/>
      <w:u w:val="single"/>
      <w14:textFill>
        <w14:solidFill>
          <w14:schemeClr w14:val="accent2"/>
        </w14:solidFill>
      </w14:textFill>
    </w:rPr>
  </w:style>
  <w:style w:type="character" w:customStyle="1" w:styleId="162">
    <w:name w:val="Book Title"/>
    <w:basedOn w:val="132"/>
    <w:qFormat/>
    <w:uiPriority w:val="33"/>
    <w:rPr>
      <w:b/>
      <w:bCs/>
      <w:smallCaps/>
      <w:spacing w:val="5"/>
    </w:rPr>
  </w:style>
  <w:style w:type="paragraph" w:customStyle="1" w:styleId="163">
    <w:name w:val="TOC Heading"/>
    <w:basedOn w:val="3"/>
    <w:next w:val="1"/>
    <w:semiHidden/>
    <w:unhideWhenUsed/>
    <w:qFormat/>
    <w:uiPriority w:val="39"/>
    <w:pPr>
      <w:outlineLvl w:val="9"/>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datastoreItem>
</file>

<file path=docProps/app.xml><?xml version="1.0" encoding="utf-8"?>
<Properties xmlns="http://schemas.openxmlformats.org/officeDocument/2006/extended-properties" xmlns:vt="http://schemas.openxmlformats.org/officeDocument/2006/docPropsVTypes">
  <Template>Normal.dotm</Template>
  <Pages>21</Pages>
  <Words>67</Words>
  <Characters>78</Characters>
  <Lines>0</Lines>
  <Paragraphs>0</Paragraphs>
  <TotalTime>4</TotalTime>
  <ScaleCrop>false</ScaleCrop>
  <LinksUpToDate>false</LinksUpToDate>
  <CharactersWithSpaces>83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2013-12-23T23:15:00Z</dcterms:created>
  <dc:creator>python-docx</dc:creator>
  <dc:description>generated by python-docx</dc:description>
  <cp:lastModifiedBy>徐婷婷</cp:lastModifiedBy>
  <dcterms:modified xsi:type="dcterms:W3CDTF">2026-06-16T01:43:59Z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eyJoZGlkIjoiMmYzMzk4NmI0ZjE4MzE1MjllODlkZjc0MTk0NTNiMDIiLCJ1c2VySWQiOiI0MjkyMjA4NTQifQ==</vt:lpwstr>
  </property>
  <property fmtid="{D5CDD505-2E9C-101B-9397-08002B2CF9AE}" pid="3" name="KSOProductBuildVer">
    <vt:lpwstr>2052-12.1.0.26895</vt:lpwstr>
  </property>
  <property fmtid="{D5CDD505-2E9C-101B-9397-08002B2CF9AE}" pid="4" name="ICV">
    <vt:lpwstr>B15C873CDFF04D2CB3F7B9841ED1A2CB_12</vt:lpwstr>
  </property>
</Properties>
</file>